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CA" w:rsidRDefault="009754CA">
      <w:pPr>
        <w:rPr>
          <w:b/>
          <w:highlight w:val="yellow"/>
        </w:rPr>
      </w:pPr>
      <w:bookmarkStart w:id="0" w:name="_GoBack"/>
      <w:bookmarkEnd w:id="0"/>
      <w:r>
        <w:rPr>
          <w:b/>
          <w:noProof/>
          <w:lang w:eastAsia="fr-FR"/>
        </w:rPr>
        <w:drawing>
          <wp:anchor distT="0" distB="0" distL="114300" distR="114300" simplePos="0" relativeHeight="251658240" behindDoc="0" locked="0" layoutInCell="1" allowOverlap="1" wp14:anchorId="74BAEFBF" wp14:editId="428C6B79">
            <wp:simplePos x="0" y="0"/>
            <wp:positionH relativeFrom="margin">
              <wp:align>center</wp:align>
            </wp:positionH>
            <wp:positionV relativeFrom="paragraph">
              <wp:posOffset>166</wp:posOffset>
            </wp:positionV>
            <wp:extent cx="2602865" cy="565785"/>
            <wp:effectExtent l="0" t="0" r="698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9754CA" w:rsidRDefault="009754CA">
      <w:pPr>
        <w:rPr>
          <w:b/>
          <w:highlight w:val="yellow"/>
        </w:rPr>
      </w:pPr>
    </w:p>
    <w:p w:rsidR="009754CA" w:rsidRDefault="009754CA">
      <w:pPr>
        <w:rPr>
          <w:b/>
          <w:highlight w:val="yellow"/>
        </w:rPr>
      </w:pPr>
    </w:p>
    <w:p w:rsidR="009754CA" w:rsidRDefault="009754CA">
      <w:pPr>
        <w:rPr>
          <w:b/>
          <w:highlight w:val="yellow"/>
        </w:rPr>
      </w:pPr>
    </w:p>
    <w:p w:rsidR="009754CA" w:rsidRPr="00946B76" w:rsidRDefault="009754CA" w:rsidP="009754CA">
      <w:pPr>
        <w:jc w:val="center"/>
        <w:rPr>
          <w:rFonts w:ascii="Calibri" w:hAnsi="Calibri"/>
          <w:b/>
          <w:color w:val="404040"/>
          <w:lang w:eastAsia="fr-FR"/>
        </w:rPr>
      </w:pPr>
      <w:r w:rsidRPr="00946B76">
        <w:rPr>
          <w:rFonts w:ascii="Calibri" w:hAnsi="Calibri"/>
          <w:b/>
          <w:color w:val="404040"/>
          <w:lang w:eastAsia="fr-FR"/>
        </w:rPr>
        <w:t>Compétences des cadres moyens dans le secteur du bâtiment :</w:t>
      </w:r>
    </w:p>
    <w:p w:rsidR="009754CA" w:rsidRPr="00575097" w:rsidRDefault="009754CA" w:rsidP="00575097">
      <w:pPr>
        <w:jc w:val="center"/>
        <w:rPr>
          <w:rFonts w:ascii="Calibri" w:hAnsi="Calibri"/>
          <w:b/>
          <w:color w:val="404040"/>
          <w:lang w:eastAsia="fr-FR"/>
        </w:rPr>
      </w:pPr>
      <w:r w:rsidRPr="00946B76">
        <w:rPr>
          <w:rFonts w:ascii="Calibri" w:hAnsi="Calibri"/>
          <w:b/>
          <w:color w:val="404040"/>
          <w:lang w:eastAsia="fr-FR"/>
        </w:rPr>
        <w:t>Adaptation des parcours de formation à l'évolution des besoins des entreprises</w:t>
      </w:r>
    </w:p>
    <w:p w:rsidR="009754CA" w:rsidRPr="00946B76" w:rsidRDefault="009754CA" w:rsidP="009754CA">
      <w:pPr>
        <w:autoSpaceDE w:val="0"/>
        <w:autoSpaceDN w:val="0"/>
        <w:adjustRightInd w:val="0"/>
        <w:jc w:val="center"/>
        <w:rPr>
          <w:rFonts w:ascii="Calibri" w:hAnsi="Calibri"/>
          <w:color w:val="244061"/>
          <w:lang w:eastAsia="fr-FR"/>
        </w:rPr>
      </w:pPr>
      <w:r w:rsidRPr="00946B76">
        <w:rPr>
          <w:rFonts w:ascii="Calibri" w:hAnsi="Calibri"/>
          <w:color w:val="244061"/>
          <w:lang w:eastAsia="fr-FR"/>
        </w:rPr>
        <w:t>Accord n° : 2015-1-FR01-KA202-015054</w:t>
      </w:r>
    </w:p>
    <w:p w:rsidR="009754CA" w:rsidRDefault="009754CA">
      <w:pPr>
        <w:rPr>
          <w:b/>
          <w:highlight w:val="yellow"/>
        </w:rPr>
      </w:pPr>
    </w:p>
    <w:p w:rsidR="002F254E" w:rsidRDefault="009754CA" w:rsidP="009754CA">
      <w:pPr>
        <w:jc w:val="center"/>
        <w:rPr>
          <w:b/>
          <w:sz w:val="36"/>
          <w:szCs w:val="36"/>
        </w:rPr>
      </w:pPr>
      <w:r w:rsidRPr="009754CA">
        <w:rPr>
          <w:b/>
          <w:sz w:val="36"/>
          <w:szCs w:val="36"/>
          <w:highlight w:val="yellow"/>
        </w:rPr>
        <w:t xml:space="preserve">ORIENTATIONS POUR LA PRODUCTION </w:t>
      </w:r>
      <w:r w:rsidR="003602E1">
        <w:rPr>
          <w:b/>
          <w:sz w:val="36"/>
          <w:szCs w:val="36"/>
          <w:highlight w:val="yellow"/>
        </w:rPr>
        <w:t>IO</w:t>
      </w:r>
      <w:r w:rsidR="00DD796D" w:rsidRPr="009754CA">
        <w:rPr>
          <w:b/>
          <w:sz w:val="36"/>
          <w:szCs w:val="36"/>
          <w:highlight w:val="yellow"/>
        </w:rPr>
        <w:t>3</w:t>
      </w:r>
    </w:p>
    <w:p w:rsidR="00575097" w:rsidRPr="00575097" w:rsidRDefault="00575097" w:rsidP="009754CA">
      <w:pPr>
        <w:jc w:val="center"/>
        <w:rPr>
          <w:b/>
          <w:sz w:val="16"/>
          <w:szCs w:val="16"/>
        </w:rPr>
      </w:pPr>
    </w:p>
    <w:p w:rsidR="00DD796D" w:rsidRPr="00575097" w:rsidRDefault="00575097" w:rsidP="00575097">
      <w:pPr>
        <w:jc w:val="center"/>
        <w:rPr>
          <w:rFonts w:ascii="Calibri" w:hAnsi="Calibri"/>
          <w:b/>
          <w:color w:val="404040"/>
          <w:lang w:eastAsia="fr-FR"/>
        </w:rPr>
      </w:pPr>
      <w:r w:rsidRPr="00575097">
        <w:rPr>
          <w:rFonts w:ascii="Calibri" w:hAnsi="Calibri"/>
          <w:b/>
          <w:color w:val="404040"/>
          <w:lang w:eastAsia="fr-FR"/>
        </w:rPr>
        <w:t xml:space="preserve"> Pilote de la phase : F</w:t>
      </w:r>
      <w:r w:rsidR="00E30BB0">
        <w:rPr>
          <w:rFonts w:ascii="Calibri" w:hAnsi="Calibri"/>
          <w:b/>
          <w:color w:val="404040"/>
          <w:lang w:eastAsia="fr-FR"/>
        </w:rPr>
        <w:t xml:space="preserve">ORMEDIL </w:t>
      </w:r>
      <w:r w:rsidRPr="00575097">
        <w:rPr>
          <w:rFonts w:ascii="Calibri" w:hAnsi="Calibri"/>
          <w:b/>
          <w:color w:val="404040"/>
          <w:lang w:eastAsia="fr-FR"/>
        </w:rPr>
        <w:t>(IT)</w:t>
      </w:r>
    </w:p>
    <w:p w:rsidR="009754CA" w:rsidRDefault="009754CA"/>
    <w:p w:rsidR="009754CA" w:rsidRDefault="009754CA" w:rsidP="009754CA">
      <w:pPr>
        <w:jc w:val="center"/>
        <w:rPr>
          <w:b/>
        </w:rPr>
      </w:pPr>
      <w:r>
        <w:rPr>
          <w:b/>
        </w:rPr>
        <w:t>Intitulé de la production :</w:t>
      </w:r>
    </w:p>
    <w:p w:rsidR="00E30BB0" w:rsidRDefault="00E30BB0" w:rsidP="00E30BB0">
      <w:pPr>
        <w:jc w:val="center"/>
        <w:rPr>
          <w:b/>
          <w:color w:val="1F4E79" w:themeColor="accent1" w:themeShade="80"/>
          <w:sz w:val="28"/>
          <w:szCs w:val="28"/>
        </w:rPr>
      </w:pPr>
      <w:r>
        <w:rPr>
          <w:b/>
          <w:color w:val="1F4E79" w:themeColor="accent1" w:themeShade="80"/>
          <w:sz w:val="28"/>
          <w:szCs w:val="28"/>
        </w:rPr>
        <w:t>Méthodes et</w:t>
      </w:r>
      <w:r w:rsidR="00DD796D" w:rsidRPr="009754CA">
        <w:rPr>
          <w:b/>
          <w:color w:val="1F4E79" w:themeColor="accent1" w:themeShade="80"/>
          <w:sz w:val="28"/>
          <w:szCs w:val="28"/>
        </w:rPr>
        <w:t xml:space="preserve"> outils pédagogiques </w:t>
      </w:r>
      <w:r>
        <w:rPr>
          <w:b/>
          <w:color w:val="1F4E79" w:themeColor="accent1" w:themeShade="80"/>
          <w:sz w:val="28"/>
          <w:szCs w:val="28"/>
        </w:rPr>
        <w:t>pour</w:t>
      </w:r>
      <w:r w:rsidR="00DD796D" w:rsidRPr="009754CA">
        <w:rPr>
          <w:b/>
          <w:color w:val="1F4E79" w:themeColor="accent1" w:themeShade="80"/>
          <w:sz w:val="28"/>
          <w:szCs w:val="28"/>
        </w:rPr>
        <w:t xml:space="preserve"> des parcours </w:t>
      </w:r>
      <w:r>
        <w:rPr>
          <w:b/>
          <w:color w:val="1F4E79" w:themeColor="accent1" w:themeShade="80"/>
          <w:sz w:val="28"/>
          <w:szCs w:val="28"/>
        </w:rPr>
        <w:t>d’apprentissage</w:t>
      </w:r>
      <w:r w:rsidR="00DD796D" w:rsidRPr="009754CA">
        <w:rPr>
          <w:b/>
          <w:color w:val="1F4E79" w:themeColor="accent1" w:themeShade="80"/>
          <w:sz w:val="28"/>
          <w:szCs w:val="28"/>
        </w:rPr>
        <w:t xml:space="preserve"> </w:t>
      </w:r>
      <w:r>
        <w:rPr>
          <w:b/>
          <w:color w:val="1F4E79" w:themeColor="accent1" w:themeShade="80"/>
          <w:sz w:val="28"/>
          <w:szCs w:val="28"/>
        </w:rPr>
        <w:t>concernant les</w:t>
      </w:r>
      <w:r w:rsidR="00DD796D" w:rsidRPr="009754CA">
        <w:rPr>
          <w:b/>
          <w:color w:val="1F4E79" w:themeColor="accent1" w:themeShade="80"/>
          <w:sz w:val="28"/>
          <w:szCs w:val="28"/>
        </w:rPr>
        <w:t xml:space="preserve"> chefs d’équipe et </w:t>
      </w:r>
      <w:r>
        <w:rPr>
          <w:b/>
          <w:color w:val="1F4E79" w:themeColor="accent1" w:themeShade="80"/>
          <w:sz w:val="28"/>
          <w:szCs w:val="28"/>
        </w:rPr>
        <w:t>les</w:t>
      </w:r>
      <w:r w:rsidR="00DD796D" w:rsidRPr="009754CA">
        <w:rPr>
          <w:b/>
          <w:color w:val="1F4E79" w:themeColor="accent1" w:themeShade="80"/>
          <w:sz w:val="28"/>
          <w:szCs w:val="28"/>
        </w:rPr>
        <w:t xml:space="preserve"> chefs de chantier dans les pays du partenariat.</w:t>
      </w:r>
    </w:p>
    <w:p w:rsidR="00ED038F" w:rsidRPr="00E30BB0" w:rsidRDefault="00ED038F" w:rsidP="00E30BB0">
      <w:pPr>
        <w:jc w:val="center"/>
        <w:rPr>
          <w:b/>
          <w:color w:val="1F4E79" w:themeColor="accent1" w:themeShade="80"/>
          <w:sz w:val="28"/>
          <w:szCs w:val="28"/>
        </w:rPr>
      </w:pPr>
    </w:p>
    <w:p w:rsidR="00575097" w:rsidRDefault="00575097"/>
    <w:p w:rsidR="00DD796D" w:rsidRDefault="00DD796D" w:rsidP="003405AF">
      <w:pPr>
        <w:jc w:val="both"/>
      </w:pPr>
      <w:r w:rsidRPr="003405AF">
        <w:t xml:space="preserve">En complément de l'adaptation des contenus, les partenaires travailleront sur </w:t>
      </w:r>
      <w:r w:rsidRPr="00575097">
        <w:rPr>
          <w:b/>
        </w:rPr>
        <w:t xml:space="preserve">la conception de méthodes et d'outils pédagogiques pour les </w:t>
      </w:r>
      <w:r w:rsidR="00E30BB0">
        <w:rPr>
          <w:b/>
        </w:rPr>
        <w:t>parcours d’apprentissage</w:t>
      </w:r>
      <w:r w:rsidRPr="00575097">
        <w:rPr>
          <w:b/>
        </w:rPr>
        <w:t xml:space="preserve"> concern</w:t>
      </w:r>
      <w:r w:rsidR="00E30BB0">
        <w:rPr>
          <w:b/>
        </w:rPr>
        <w:t>ant les chefs d’équipe et les chefs de chantier</w:t>
      </w:r>
      <w:r w:rsidR="00E30BB0">
        <w:t>.</w:t>
      </w:r>
      <w:r w:rsidR="00E30BB0">
        <w:rPr>
          <w:b/>
        </w:rPr>
        <w:t xml:space="preserve"> </w:t>
      </w:r>
      <w:r w:rsidR="00E30BB0">
        <w:t xml:space="preserve">Les partenaires établiront, sous le pilotage de FORMEDIL (IT), </w:t>
      </w:r>
      <w:r w:rsidRPr="003405AF">
        <w:t xml:space="preserve">une méthode transversale et transférable permettant de </w:t>
      </w:r>
      <w:r w:rsidR="00E30BB0">
        <w:t xml:space="preserve">travailler dans une logique d’unités d’apprentissage qui conduisent </w:t>
      </w:r>
      <w:r w:rsidRPr="003405AF">
        <w:t xml:space="preserve">à des </w:t>
      </w:r>
      <w:r w:rsidR="00E30BB0">
        <w:t xml:space="preserve">compétences transversales des chefs de chantier (niveau 5 CEC) et des chefs d’équipe (niveau 4 CEC). C’est </w:t>
      </w:r>
      <w:r w:rsidRPr="003405AF">
        <w:t>l’apprenant et les compétences visées</w:t>
      </w:r>
      <w:r w:rsidR="00E30BB0">
        <w:t>, surtout transversales, qui seront au cœur des parcours de formation</w:t>
      </w:r>
      <w:r w:rsidRPr="003405AF">
        <w:t>.</w:t>
      </w:r>
    </w:p>
    <w:p w:rsidR="001315D4" w:rsidRDefault="001315D4" w:rsidP="003405AF">
      <w:pPr>
        <w:jc w:val="both"/>
      </w:pPr>
    </w:p>
    <w:p w:rsidR="001315D4" w:rsidRPr="003405AF" w:rsidRDefault="001315D4" w:rsidP="001315D4">
      <w:pPr>
        <w:pStyle w:val="NormalWeb"/>
        <w:shd w:val="clear" w:color="auto" w:fill="FFFFFF"/>
        <w:spacing w:after="0"/>
        <w:jc w:val="both"/>
        <w:textAlignment w:val="bottom"/>
        <w:rPr>
          <w:rFonts w:asciiTheme="minorHAnsi" w:hAnsiTheme="minorHAnsi" w:cs="Calibri"/>
          <w:color w:val="000000"/>
          <w:sz w:val="22"/>
          <w:szCs w:val="22"/>
        </w:rPr>
      </w:pPr>
      <w:r w:rsidRPr="003405AF">
        <w:rPr>
          <w:rFonts w:asciiTheme="minorHAnsi" w:hAnsiTheme="minorHAnsi" w:cs="Calibri"/>
          <w:color w:val="000000"/>
          <w:sz w:val="22"/>
          <w:szCs w:val="22"/>
        </w:rPr>
        <w:t xml:space="preserve">Cette phase vise la mise en place d'une méthodologie transnationale commune de conception de modules de formation permettant aux partenaires de </w:t>
      </w:r>
      <w:r w:rsidRPr="003405AF">
        <w:rPr>
          <w:rFonts w:asciiTheme="minorHAnsi" w:hAnsiTheme="minorHAnsi" w:cs="Calibri"/>
          <w:b/>
          <w:color w:val="000000"/>
          <w:sz w:val="22"/>
          <w:szCs w:val="22"/>
        </w:rPr>
        <w:t>passer de la logique des modules thématiques distincts à la logique des activités d'apprentissage visant une meilleure maîtrise des activités de travail nécessitant une combinaison des différents savoirs et aptitudes</w:t>
      </w:r>
      <w:r w:rsidRPr="003405AF">
        <w:rPr>
          <w:rFonts w:asciiTheme="minorHAnsi" w:hAnsiTheme="minorHAnsi" w:cs="Calibri"/>
          <w:color w:val="000000"/>
          <w:sz w:val="22"/>
          <w:szCs w:val="22"/>
        </w:rPr>
        <w:t xml:space="preserve"> recherchées par les entreprises.</w:t>
      </w:r>
    </w:p>
    <w:p w:rsidR="00DD796D" w:rsidRDefault="00DD796D" w:rsidP="003405AF">
      <w:pPr>
        <w:jc w:val="both"/>
      </w:pPr>
    </w:p>
    <w:p w:rsidR="00575097" w:rsidRPr="001C5207" w:rsidRDefault="00575097" w:rsidP="001C5207">
      <w:pPr>
        <w:jc w:val="center"/>
        <w:rPr>
          <w:b/>
          <w:u w:val="single"/>
        </w:rPr>
      </w:pPr>
      <w:r w:rsidRPr="001C5207">
        <w:rPr>
          <w:b/>
          <w:u w:val="single"/>
        </w:rPr>
        <w:t>Étapes de travail</w:t>
      </w:r>
      <w:r w:rsidR="001C5207" w:rsidRPr="001C5207">
        <w:rPr>
          <w:b/>
          <w:u w:val="single"/>
        </w:rPr>
        <w:t xml:space="preserve"> en Phase O3</w:t>
      </w:r>
    </w:p>
    <w:p w:rsidR="00575097" w:rsidRPr="003405AF" w:rsidRDefault="00575097" w:rsidP="003405AF">
      <w:pPr>
        <w:jc w:val="both"/>
      </w:pPr>
    </w:p>
    <w:p w:rsidR="00E30BB0" w:rsidRPr="001C5207" w:rsidRDefault="00E30BB0" w:rsidP="003405AF">
      <w:pPr>
        <w:jc w:val="both"/>
        <w:rPr>
          <w:b/>
          <w:color w:val="2E74B5" w:themeColor="accent1" w:themeShade="BF"/>
          <w:highlight w:val="yellow"/>
        </w:rPr>
      </w:pPr>
      <w:r w:rsidRPr="001C5207">
        <w:rPr>
          <w:b/>
          <w:color w:val="2E74B5" w:themeColor="accent1" w:themeShade="BF"/>
          <w:highlight w:val="yellow"/>
        </w:rPr>
        <w:t>O3-A1.</w:t>
      </w:r>
    </w:p>
    <w:p w:rsidR="00575097" w:rsidRPr="00B60052" w:rsidRDefault="00E30BB0" w:rsidP="003405AF">
      <w:pPr>
        <w:jc w:val="both"/>
        <w:rPr>
          <w:b/>
          <w:color w:val="2E74B5" w:themeColor="accent1" w:themeShade="BF"/>
        </w:rPr>
      </w:pPr>
      <w:r w:rsidRPr="001C5207">
        <w:rPr>
          <w:b/>
          <w:color w:val="2E74B5" w:themeColor="accent1" w:themeShade="BF"/>
          <w:highlight w:val="yellow"/>
        </w:rPr>
        <w:t>M</w:t>
      </w:r>
      <w:r w:rsidR="00575097" w:rsidRPr="001C5207">
        <w:rPr>
          <w:b/>
          <w:color w:val="2E74B5" w:themeColor="accent1" w:themeShade="BF"/>
          <w:highlight w:val="yellow"/>
        </w:rPr>
        <w:t>ise</w:t>
      </w:r>
      <w:r w:rsidR="00DD796D" w:rsidRPr="001C5207">
        <w:rPr>
          <w:b/>
          <w:color w:val="2E74B5" w:themeColor="accent1" w:themeShade="BF"/>
          <w:highlight w:val="yellow"/>
        </w:rPr>
        <w:t xml:space="preserve"> en commun </w:t>
      </w:r>
      <w:r w:rsidRPr="001C5207">
        <w:rPr>
          <w:b/>
          <w:color w:val="2E74B5" w:themeColor="accent1" w:themeShade="BF"/>
          <w:highlight w:val="yellow"/>
        </w:rPr>
        <w:t xml:space="preserve">et analyse </w:t>
      </w:r>
      <w:r w:rsidR="00575097" w:rsidRPr="001C5207">
        <w:rPr>
          <w:b/>
          <w:color w:val="2E74B5" w:themeColor="accent1" w:themeShade="BF"/>
          <w:highlight w:val="yellow"/>
        </w:rPr>
        <w:t xml:space="preserve">des expériences </w:t>
      </w:r>
      <w:r w:rsidRPr="001C5207">
        <w:rPr>
          <w:b/>
          <w:color w:val="2E74B5" w:themeColor="accent1" w:themeShade="BF"/>
          <w:highlight w:val="yellow"/>
        </w:rPr>
        <w:t>faites par le</w:t>
      </w:r>
      <w:r w:rsidR="00575097" w:rsidRPr="001C5207">
        <w:rPr>
          <w:b/>
          <w:color w:val="2E74B5" w:themeColor="accent1" w:themeShade="BF"/>
          <w:highlight w:val="yellow"/>
        </w:rPr>
        <w:t xml:space="preserve">s partenaires </w:t>
      </w:r>
      <w:r w:rsidR="001C5207">
        <w:rPr>
          <w:b/>
          <w:color w:val="2E74B5" w:themeColor="accent1" w:themeShade="BF"/>
          <w:highlight w:val="yellow"/>
        </w:rPr>
        <w:t xml:space="preserve">dans le passé </w:t>
      </w:r>
      <w:r w:rsidR="00575097" w:rsidRPr="001C5207">
        <w:rPr>
          <w:b/>
          <w:color w:val="2E74B5" w:themeColor="accent1" w:themeShade="BF"/>
          <w:highlight w:val="yellow"/>
        </w:rPr>
        <w:t xml:space="preserve">en termes de méthodes et outils de formation, d’accompagnement et d’évaluation des acquis </w:t>
      </w:r>
      <w:r w:rsidRPr="001C5207">
        <w:rPr>
          <w:b/>
          <w:color w:val="2E74B5" w:themeColor="accent1" w:themeShade="BF"/>
          <w:highlight w:val="yellow"/>
        </w:rPr>
        <w:t>d’apprentissages</w:t>
      </w:r>
      <w:r w:rsidR="001C5207">
        <w:rPr>
          <w:b/>
          <w:color w:val="2E74B5" w:themeColor="accent1" w:themeShade="BF"/>
          <w:highlight w:val="yellow"/>
        </w:rPr>
        <w:t xml:space="preserve"> des publics concernés (chefs d’équipe et chefs de chantier)</w:t>
      </w:r>
      <w:r w:rsidR="00575097" w:rsidRPr="001C5207">
        <w:rPr>
          <w:b/>
          <w:color w:val="2E74B5" w:themeColor="accent1" w:themeShade="BF"/>
          <w:highlight w:val="yellow"/>
        </w:rPr>
        <w:t>.</w:t>
      </w:r>
    </w:p>
    <w:p w:rsidR="00E30BB0" w:rsidRDefault="00E30BB0" w:rsidP="003405AF">
      <w:pPr>
        <w:jc w:val="both"/>
      </w:pPr>
    </w:p>
    <w:p w:rsidR="00575097" w:rsidRDefault="00575097" w:rsidP="003405AF">
      <w:pPr>
        <w:jc w:val="both"/>
      </w:pPr>
      <w:r>
        <w:sym w:font="Wingdings 3" w:char="F05F"/>
      </w:r>
      <w:r w:rsidRPr="00575097">
        <w:rPr>
          <w:rFonts w:ascii="Calibri" w:hAnsi="Calibri"/>
          <w:sz w:val="18"/>
        </w:rPr>
        <w:t xml:space="preserve"> </w:t>
      </w:r>
      <w:r w:rsidRPr="00575097">
        <w:rPr>
          <w:b/>
          <w:i/>
        </w:rPr>
        <w:t>Moyen </w:t>
      </w:r>
      <w:r>
        <w:t xml:space="preserve">: grille </w:t>
      </w:r>
      <w:r w:rsidR="00E30BB0">
        <w:t>commune</w:t>
      </w:r>
      <w:r>
        <w:t xml:space="preserve"> pour une collecte des données et pour leur analyse.</w:t>
      </w:r>
    </w:p>
    <w:p w:rsidR="00E30BB0" w:rsidRDefault="00E30BB0" w:rsidP="003405AF">
      <w:pPr>
        <w:jc w:val="both"/>
      </w:pPr>
    </w:p>
    <w:p w:rsidR="00E30BB0" w:rsidRDefault="00575097" w:rsidP="00575097">
      <w:pPr>
        <w:jc w:val="both"/>
      </w:pPr>
      <w:r>
        <w:sym w:font="Wingdings 3" w:char="F05F"/>
      </w:r>
      <w:r w:rsidRPr="00575097">
        <w:rPr>
          <w:rFonts w:ascii="Calibri" w:hAnsi="Calibri"/>
          <w:sz w:val="18"/>
        </w:rPr>
        <w:t xml:space="preserve"> </w:t>
      </w:r>
      <w:r w:rsidRPr="00575097">
        <w:rPr>
          <w:b/>
          <w:i/>
        </w:rPr>
        <w:t>Résultat attendu</w:t>
      </w:r>
      <w:r>
        <w:t xml:space="preserve"> : </w:t>
      </w:r>
      <w:r w:rsidR="00E30BB0">
        <w:t>identification des</w:t>
      </w:r>
      <w:r>
        <w:t xml:space="preserve"> méthodes et </w:t>
      </w:r>
      <w:r w:rsidR="00E30BB0">
        <w:t xml:space="preserve">des </w:t>
      </w:r>
      <w:r>
        <w:t xml:space="preserve">outils de formation, d’accompagnement et d’évaluation </w:t>
      </w:r>
      <w:r w:rsidR="00E30BB0">
        <w:t xml:space="preserve">pratiqués par les partenaires, ainsi que l’analyse de leur utilité </w:t>
      </w:r>
      <w:r>
        <w:t>pou</w:t>
      </w:r>
      <w:r w:rsidR="00E30BB0">
        <w:t xml:space="preserve">r les </w:t>
      </w:r>
      <w:r w:rsidR="00E70497">
        <w:t xml:space="preserve">blocs thématiques et les </w:t>
      </w:r>
      <w:r w:rsidR="00E30BB0">
        <w:t xml:space="preserve">objectifs d’apprentissage </w:t>
      </w:r>
      <w:r w:rsidR="00E70497">
        <w:t>identifié</w:t>
      </w:r>
      <w:r>
        <w:t>s lors de la phase 2 du projet</w:t>
      </w:r>
      <w:r w:rsidR="00E30BB0">
        <w:t>.</w:t>
      </w:r>
    </w:p>
    <w:p w:rsidR="00575097" w:rsidRDefault="00575097" w:rsidP="00575097">
      <w:pPr>
        <w:jc w:val="both"/>
      </w:pPr>
    </w:p>
    <w:p w:rsidR="00E70497" w:rsidRDefault="00E70497" w:rsidP="00575097">
      <w:pPr>
        <w:jc w:val="both"/>
      </w:pPr>
    </w:p>
    <w:p w:rsidR="00E70497" w:rsidRPr="001C5207" w:rsidRDefault="00575097" w:rsidP="00575097">
      <w:pPr>
        <w:jc w:val="both"/>
        <w:rPr>
          <w:b/>
          <w:color w:val="2E74B5" w:themeColor="accent1" w:themeShade="BF"/>
          <w:highlight w:val="yellow"/>
        </w:rPr>
      </w:pPr>
      <w:r w:rsidRPr="001C5207">
        <w:rPr>
          <w:b/>
          <w:color w:val="2E74B5" w:themeColor="accent1" w:themeShade="BF"/>
          <w:highlight w:val="yellow"/>
        </w:rPr>
        <w:t>O3-A2.</w:t>
      </w:r>
    </w:p>
    <w:p w:rsidR="00575097" w:rsidRDefault="00575097" w:rsidP="00575097">
      <w:pPr>
        <w:jc w:val="both"/>
      </w:pPr>
      <w:r w:rsidRPr="001C5207">
        <w:rPr>
          <w:highlight w:val="yellow"/>
        </w:rPr>
        <w:t xml:space="preserve">À partir de l’analyse des expériences </w:t>
      </w:r>
      <w:r w:rsidR="00936DB4" w:rsidRPr="001C5207">
        <w:rPr>
          <w:highlight w:val="yellow"/>
        </w:rPr>
        <w:t xml:space="preserve">des partenaires identifiées et analysées, enrichies par des </w:t>
      </w:r>
      <w:r w:rsidR="00936DB4" w:rsidRPr="001C5207">
        <w:rPr>
          <w:b/>
          <w:i/>
          <w:highlight w:val="yellow"/>
        </w:rPr>
        <w:t>résultats des recherches en didactique professionnelle</w:t>
      </w:r>
      <w:r w:rsidR="00B60052" w:rsidRPr="001C5207">
        <w:rPr>
          <w:b/>
          <w:i/>
          <w:highlight w:val="yellow"/>
        </w:rPr>
        <w:t xml:space="preserve"> et en pédagogie</w:t>
      </w:r>
      <w:r w:rsidR="00936DB4" w:rsidRPr="001C5207">
        <w:rPr>
          <w:highlight w:val="yellow"/>
        </w:rPr>
        <w:t xml:space="preserve">, </w:t>
      </w:r>
      <w:r w:rsidR="00936DB4" w:rsidRPr="001C5207">
        <w:rPr>
          <w:b/>
          <w:color w:val="2E74B5" w:themeColor="accent1" w:themeShade="BF"/>
          <w:highlight w:val="yellow"/>
        </w:rPr>
        <w:t>production du socle méthodologique commun pour le processus de formation-accompagnement</w:t>
      </w:r>
      <w:r w:rsidR="00936DB4" w:rsidRPr="001C5207">
        <w:rPr>
          <w:color w:val="2E74B5" w:themeColor="accent1" w:themeShade="BF"/>
          <w:highlight w:val="yellow"/>
        </w:rPr>
        <w:t xml:space="preserve"> </w:t>
      </w:r>
      <w:r w:rsidR="00936DB4" w:rsidRPr="001C5207">
        <w:rPr>
          <w:highlight w:val="yellow"/>
        </w:rPr>
        <w:t xml:space="preserve">vers l’acquisition des </w:t>
      </w:r>
      <w:r w:rsidR="00936DB4" w:rsidRPr="001C5207">
        <w:rPr>
          <w:highlight w:val="yellow"/>
        </w:rPr>
        <w:lastRenderedPageBreak/>
        <w:t>compétences transversales nécessaires pour les chefs de chantier et pour les chefs d’équipe</w:t>
      </w:r>
      <w:r w:rsidR="0092307D" w:rsidRPr="001C5207">
        <w:rPr>
          <w:highlight w:val="yellow"/>
        </w:rPr>
        <w:t>, en fonction des différents profils des bénéficiaires</w:t>
      </w:r>
      <w:r w:rsidR="00B60052" w:rsidRPr="001C5207">
        <w:rPr>
          <w:highlight w:val="yellow"/>
        </w:rPr>
        <w:t xml:space="preserve"> à l’intérieur de chaque groupe professionnels (débutants ou confirmés, en formation initiale, ou en formation continue, en emploi ou sans emploi, etc.)</w:t>
      </w:r>
      <w:r w:rsidR="00936DB4" w:rsidRPr="001C5207">
        <w:rPr>
          <w:highlight w:val="yellow"/>
        </w:rPr>
        <w:t>.</w:t>
      </w:r>
    </w:p>
    <w:p w:rsidR="00936DB4" w:rsidRDefault="00936DB4" w:rsidP="00575097">
      <w:pPr>
        <w:jc w:val="both"/>
      </w:pPr>
    </w:p>
    <w:p w:rsidR="00936DB4" w:rsidRDefault="00B60052" w:rsidP="00575097">
      <w:pPr>
        <w:jc w:val="both"/>
      </w:pPr>
      <w:r>
        <w:sym w:font="Wingdings 3" w:char="F05F"/>
      </w:r>
      <w:r w:rsidRPr="00575097">
        <w:rPr>
          <w:rFonts w:ascii="Calibri" w:hAnsi="Calibri"/>
          <w:sz w:val="18"/>
        </w:rPr>
        <w:t xml:space="preserve"> </w:t>
      </w:r>
      <w:r w:rsidRPr="00575097">
        <w:rPr>
          <w:b/>
          <w:i/>
        </w:rPr>
        <w:t>Moyen </w:t>
      </w:r>
      <w:r>
        <w:t xml:space="preserve">: travail à partir des blocs thématiques, unités et résultats d’apprentissage identifiés en </w:t>
      </w:r>
      <w:r w:rsidR="001315D4">
        <w:t>Phase 2.</w:t>
      </w:r>
    </w:p>
    <w:p w:rsidR="00E30BB0" w:rsidRDefault="00E30BB0" w:rsidP="00575097">
      <w:pPr>
        <w:jc w:val="both"/>
      </w:pPr>
    </w:p>
    <w:tbl>
      <w:tblPr>
        <w:tblStyle w:val="Grilledutableau"/>
        <w:tblW w:w="0" w:type="auto"/>
        <w:tblLook w:val="04A0" w:firstRow="1" w:lastRow="0" w:firstColumn="1" w:lastColumn="0" w:noHBand="0" w:noVBand="1"/>
      </w:tblPr>
      <w:tblGrid>
        <w:gridCol w:w="3823"/>
        <w:gridCol w:w="3491"/>
        <w:gridCol w:w="1748"/>
      </w:tblGrid>
      <w:tr w:rsidR="00B60052" w:rsidRPr="00E30BB0" w:rsidTr="006A34C2">
        <w:tc>
          <w:tcPr>
            <w:tcW w:w="9062" w:type="dxa"/>
            <w:gridSpan w:val="3"/>
            <w:vAlign w:val="center"/>
          </w:tcPr>
          <w:p w:rsidR="006F25B0" w:rsidRDefault="006F25B0" w:rsidP="00071A00">
            <w:pPr>
              <w:jc w:val="center"/>
              <w:rPr>
                <w:b/>
                <w:color w:val="1F4E79" w:themeColor="accent1" w:themeShade="80"/>
                <w:sz w:val="28"/>
                <w:szCs w:val="28"/>
              </w:rPr>
            </w:pPr>
          </w:p>
          <w:p w:rsidR="00B60052" w:rsidRDefault="001C5207" w:rsidP="00071A00">
            <w:pPr>
              <w:jc w:val="center"/>
              <w:rPr>
                <w:b/>
                <w:color w:val="1F4E79" w:themeColor="accent1" w:themeShade="80"/>
                <w:sz w:val="28"/>
                <w:szCs w:val="28"/>
              </w:rPr>
            </w:pPr>
            <w:r>
              <w:rPr>
                <w:b/>
                <w:color w:val="1F4E79" w:themeColor="accent1" w:themeShade="80"/>
                <w:sz w:val="28"/>
                <w:szCs w:val="28"/>
              </w:rPr>
              <w:t xml:space="preserve">PROPOSITIONS DE </w:t>
            </w:r>
            <w:r w:rsidR="006F25B0">
              <w:rPr>
                <w:b/>
                <w:color w:val="1F4E79" w:themeColor="accent1" w:themeShade="80"/>
                <w:sz w:val="28"/>
                <w:szCs w:val="28"/>
              </w:rPr>
              <w:t>BLOCS THÉMATIQUES</w:t>
            </w:r>
          </w:p>
          <w:p w:rsidR="001C5207" w:rsidRDefault="001C5207" w:rsidP="00071A00">
            <w:pPr>
              <w:jc w:val="center"/>
              <w:rPr>
                <w:b/>
                <w:color w:val="1F4E79" w:themeColor="accent1" w:themeShade="80"/>
                <w:sz w:val="28"/>
                <w:szCs w:val="28"/>
              </w:rPr>
            </w:pPr>
            <w:r>
              <w:rPr>
                <w:b/>
                <w:color w:val="1F4E79" w:themeColor="accent1" w:themeShade="80"/>
                <w:sz w:val="28"/>
                <w:szCs w:val="28"/>
              </w:rPr>
              <w:t>(résultats de la Phase O2)</w:t>
            </w:r>
          </w:p>
          <w:p w:rsidR="006F25B0" w:rsidRPr="00E30BB0" w:rsidRDefault="006F25B0" w:rsidP="00071A00">
            <w:pPr>
              <w:jc w:val="center"/>
              <w:rPr>
                <w:b/>
                <w:color w:val="1F4E79" w:themeColor="accent1" w:themeShade="80"/>
                <w:sz w:val="28"/>
                <w:szCs w:val="28"/>
              </w:rPr>
            </w:pPr>
          </w:p>
        </w:tc>
      </w:tr>
      <w:tr w:rsidR="00B60052" w:rsidRPr="00E5078B" w:rsidTr="006B3A46">
        <w:tc>
          <w:tcPr>
            <w:tcW w:w="9062" w:type="dxa"/>
            <w:gridSpan w:val="3"/>
            <w:vAlign w:val="center"/>
          </w:tcPr>
          <w:p w:rsidR="002B7942" w:rsidRPr="001C5207" w:rsidRDefault="002B7942" w:rsidP="00E30BB0">
            <w:pPr>
              <w:jc w:val="center"/>
              <w:rPr>
                <w:b/>
                <w:color w:val="C00000"/>
                <w:sz w:val="24"/>
                <w:szCs w:val="24"/>
              </w:rPr>
            </w:pPr>
          </w:p>
          <w:p w:rsidR="002B7942" w:rsidRPr="00E5078B" w:rsidRDefault="00E5078B" w:rsidP="00E30BB0">
            <w:pPr>
              <w:jc w:val="center"/>
              <w:rPr>
                <w:b/>
                <w:color w:val="C00000"/>
                <w:sz w:val="24"/>
                <w:szCs w:val="24"/>
              </w:rPr>
            </w:pPr>
            <w:r w:rsidRPr="00E5078B">
              <w:rPr>
                <w:b/>
                <w:color w:val="C00000"/>
                <w:sz w:val="24"/>
                <w:szCs w:val="24"/>
              </w:rPr>
              <w:t>CONSTRUCTION DES ÉQUIPES MOTIVÉES POUR LE SUCC</w:t>
            </w:r>
            <w:r>
              <w:rPr>
                <w:b/>
                <w:color w:val="C00000"/>
                <w:sz w:val="24"/>
                <w:szCs w:val="24"/>
              </w:rPr>
              <w:t>ÈS DES OPÉRATIONS</w:t>
            </w:r>
          </w:p>
          <w:p w:rsidR="00B60052" w:rsidRDefault="006F25B0" w:rsidP="00E30BB0">
            <w:pPr>
              <w:jc w:val="center"/>
              <w:rPr>
                <w:b/>
                <w:color w:val="833C0B" w:themeColor="accent2" w:themeShade="80"/>
                <w:sz w:val="24"/>
                <w:szCs w:val="24"/>
                <w:lang w:val="en-GB"/>
              </w:rPr>
            </w:pPr>
            <w:r w:rsidRPr="002B7942">
              <w:rPr>
                <w:b/>
                <w:color w:val="833C0B" w:themeColor="accent2" w:themeShade="80"/>
                <w:sz w:val="24"/>
                <w:szCs w:val="24"/>
                <w:lang w:val="en-GB"/>
              </w:rPr>
              <w:t>CHEF D’ÉQUIPE</w:t>
            </w:r>
          </w:p>
          <w:p w:rsidR="002B7942" w:rsidRPr="00E30BB0" w:rsidRDefault="002B7942" w:rsidP="00E30BB0">
            <w:pPr>
              <w:jc w:val="center"/>
              <w:rPr>
                <w:b/>
                <w:color w:val="C00000"/>
                <w:sz w:val="24"/>
                <w:szCs w:val="24"/>
                <w:lang w:val="en-GB"/>
              </w:rPr>
            </w:pPr>
          </w:p>
        </w:tc>
      </w:tr>
      <w:tr w:rsidR="00B60052" w:rsidRPr="00E30BB0" w:rsidTr="00F40C9F">
        <w:tc>
          <w:tcPr>
            <w:tcW w:w="3823" w:type="dxa"/>
            <w:vAlign w:val="center"/>
          </w:tcPr>
          <w:p w:rsidR="00B60052" w:rsidRPr="00E30BB0" w:rsidRDefault="00B60052" w:rsidP="00E30BB0">
            <w:pPr>
              <w:jc w:val="center"/>
              <w:rPr>
                <w:b/>
                <w:lang w:val="en-GB"/>
              </w:rPr>
            </w:pPr>
            <w:r>
              <w:rPr>
                <w:b/>
                <w:lang w:val="en-GB"/>
              </w:rPr>
              <w:t>UNITÉS D’APPRENTISSAGE</w:t>
            </w:r>
          </w:p>
        </w:tc>
        <w:tc>
          <w:tcPr>
            <w:tcW w:w="3491" w:type="dxa"/>
            <w:vAlign w:val="center"/>
          </w:tcPr>
          <w:p w:rsidR="00B60052" w:rsidRPr="00E30BB0" w:rsidRDefault="00B60052" w:rsidP="00E30BB0">
            <w:pPr>
              <w:jc w:val="center"/>
              <w:rPr>
                <w:b/>
                <w:lang w:val="en-GB"/>
              </w:rPr>
            </w:pPr>
            <w:r>
              <w:rPr>
                <w:b/>
                <w:lang w:val="en-GB"/>
              </w:rPr>
              <w:t>RÉSULTATS D’APPRENTISSAGE</w:t>
            </w:r>
          </w:p>
        </w:tc>
        <w:tc>
          <w:tcPr>
            <w:tcW w:w="1748" w:type="dxa"/>
          </w:tcPr>
          <w:p w:rsidR="00B60052" w:rsidRDefault="00B60052" w:rsidP="00E30BB0">
            <w:pPr>
              <w:jc w:val="center"/>
              <w:rPr>
                <w:b/>
                <w:lang w:val="en-GB"/>
              </w:rPr>
            </w:pPr>
            <w:r w:rsidRPr="008D46D8">
              <w:rPr>
                <w:b/>
                <w:highlight w:val="yellow"/>
                <w:lang w:val="en-GB"/>
              </w:rPr>
              <w:t>MÉTHODOLOGIE</w:t>
            </w:r>
          </w:p>
        </w:tc>
      </w:tr>
      <w:tr w:rsidR="00B60052" w:rsidRPr="00A066FA" w:rsidTr="00F40C9F">
        <w:tc>
          <w:tcPr>
            <w:tcW w:w="3823" w:type="dxa"/>
            <w:vAlign w:val="center"/>
          </w:tcPr>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 La réglementation sociale et les normes de sécurité dans la gestion des équipes sur le chantier</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 Organisation du travail pour une équipe sur le chantier</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 Techniques de communication et de résolution des problèmes au sein de l'équipe et sur le chantier</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 Fonction de gestion de proximité pour atteindre les objectifs de production</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 Chef d'équipe en tant que tuteur</w:t>
            </w:r>
          </w:p>
          <w:p w:rsidR="00B60052" w:rsidRPr="00A066FA" w:rsidRDefault="00B60052" w:rsidP="00A066FA">
            <w:pPr>
              <w:pStyle w:val="Paragraphedeliste"/>
              <w:ind w:left="171"/>
              <w:rPr>
                <w:sz w:val="20"/>
                <w:szCs w:val="20"/>
              </w:rPr>
            </w:pPr>
          </w:p>
        </w:tc>
        <w:tc>
          <w:tcPr>
            <w:tcW w:w="3491" w:type="dxa"/>
            <w:vAlign w:val="center"/>
          </w:tcPr>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LO1. Environnement réglementaire et normes de sécurité sur chantier.</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LO2. Définition des ressources humaines et</w:t>
            </w:r>
            <w:r w:rsidRPr="00A066FA">
              <w:rPr>
                <w:rFonts w:ascii="Courier New" w:eastAsia="Times New Roman" w:hAnsi="Courier New" w:cs="Courier New"/>
                <w:sz w:val="20"/>
                <w:szCs w:val="20"/>
                <w:lang w:eastAsia="fr-FR"/>
              </w:rPr>
              <w:t xml:space="preserve"> </w:t>
            </w:r>
            <w:r w:rsidRPr="00A066FA">
              <w:rPr>
                <w:rFonts w:ascii="Calibri" w:eastAsia="Times New Roman" w:hAnsi="Calibri" w:cs="Courier New"/>
                <w:sz w:val="20"/>
                <w:szCs w:val="20"/>
                <w:lang w:eastAsia="fr-FR"/>
              </w:rPr>
              <w:t>principes d'organisation de l'équipe de travail pour les objectifs.</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LO3. Techniques de communication et de résolution de problèmes au sein de l'équipe et sur place.</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LO4. Autonomie, souplesse et adaptabilité.</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LO5. Compétences interpersonnelles pour collaborer et diriger une équipe.</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LO6. Exercice de son rôle de cadres intermédiaires.</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LO7. Communication en assurant une bonne compréhension des instructions et de l'adhésion à leur exécution.</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A066FA">
              <w:rPr>
                <w:rFonts w:ascii="Calibri" w:eastAsia="Times New Roman" w:hAnsi="Calibri" w:cs="Courier New"/>
                <w:sz w:val="20"/>
                <w:szCs w:val="20"/>
                <w:lang w:eastAsia="fr-FR"/>
              </w:rPr>
              <w:t>LO8. Transmission des connaissances techniques et organisationnelles.</w:t>
            </w:r>
          </w:p>
          <w:p w:rsidR="00B60052" w:rsidRPr="00A066FA" w:rsidRDefault="00B60052" w:rsidP="00B60052"/>
        </w:tc>
        <w:tc>
          <w:tcPr>
            <w:tcW w:w="1748" w:type="dxa"/>
          </w:tcPr>
          <w:p w:rsidR="00B60052" w:rsidRPr="00A066FA" w:rsidRDefault="00B60052" w:rsidP="00B60052">
            <w:pPr>
              <w:rPr>
                <w:sz w:val="20"/>
                <w:szCs w:val="20"/>
              </w:rPr>
            </w:pPr>
          </w:p>
        </w:tc>
      </w:tr>
      <w:tr w:rsidR="006F25B0" w:rsidRPr="00AE76A3" w:rsidTr="00562D75">
        <w:tc>
          <w:tcPr>
            <w:tcW w:w="9062" w:type="dxa"/>
            <w:gridSpan w:val="3"/>
            <w:vAlign w:val="center"/>
          </w:tcPr>
          <w:p w:rsidR="002B7942" w:rsidRPr="00A066FA" w:rsidRDefault="002B7942" w:rsidP="00562D75">
            <w:pPr>
              <w:jc w:val="center"/>
              <w:rPr>
                <w:b/>
                <w:color w:val="C00000"/>
                <w:sz w:val="24"/>
                <w:szCs w:val="24"/>
              </w:rPr>
            </w:pPr>
          </w:p>
          <w:p w:rsidR="00E5078B" w:rsidRPr="00E5078B" w:rsidRDefault="00E5078B" w:rsidP="00E5078B">
            <w:pPr>
              <w:jc w:val="center"/>
              <w:rPr>
                <w:b/>
                <w:color w:val="C00000"/>
                <w:sz w:val="24"/>
                <w:szCs w:val="24"/>
              </w:rPr>
            </w:pPr>
            <w:r w:rsidRPr="00E5078B">
              <w:rPr>
                <w:b/>
                <w:color w:val="C00000"/>
                <w:sz w:val="24"/>
                <w:szCs w:val="24"/>
              </w:rPr>
              <w:t>MANAGEMENT DES RESSOURCES HUMAINES ET CONSTRUCTION DES ÉQUIPES MOTIVÉES POUR LE SUCCÈS DES OPÉRATIONS</w:t>
            </w:r>
          </w:p>
          <w:p w:rsidR="006F25B0" w:rsidRDefault="006F25B0" w:rsidP="00562D75">
            <w:pPr>
              <w:jc w:val="center"/>
              <w:rPr>
                <w:b/>
                <w:color w:val="833C0B" w:themeColor="accent2" w:themeShade="80"/>
                <w:sz w:val="24"/>
                <w:szCs w:val="24"/>
                <w:lang w:val="en-GB"/>
              </w:rPr>
            </w:pPr>
            <w:r w:rsidRPr="002B7942">
              <w:rPr>
                <w:b/>
                <w:color w:val="833C0B" w:themeColor="accent2" w:themeShade="80"/>
                <w:sz w:val="24"/>
                <w:szCs w:val="24"/>
                <w:lang w:val="en-GB"/>
              </w:rPr>
              <w:t>CHEF DE CHANTIER</w:t>
            </w:r>
          </w:p>
          <w:p w:rsidR="002B7942" w:rsidRPr="00E30BB0" w:rsidRDefault="002B7942" w:rsidP="00562D75">
            <w:pPr>
              <w:jc w:val="center"/>
              <w:rPr>
                <w:b/>
                <w:color w:val="C00000"/>
                <w:sz w:val="24"/>
                <w:szCs w:val="24"/>
                <w:lang w:val="en-GB"/>
              </w:rPr>
            </w:pPr>
          </w:p>
        </w:tc>
      </w:tr>
      <w:tr w:rsidR="006F25B0" w:rsidRPr="00E30BB0" w:rsidTr="00562D75">
        <w:tc>
          <w:tcPr>
            <w:tcW w:w="3823" w:type="dxa"/>
            <w:vAlign w:val="center"/>
          </w:tcPr>
          <w:p w:rsidR="006F25B0" w:rsidRPr="00E30BB0" w:rsidRDefault="006F25B0" w:rsidP="00562D75">
            <w:pPr>
              <w:jc w:val="center"/>
              <w:rPr>
                <w:b/>
                <w:lang w:val="en-GB"/>
              </w:rPr>
            </w:pPr>
            <w:r>
              <w:rPr>
                <w:b/>
                <w:lang w:val="en-GB"/>
              </w:rPr>
              <w:t>UNITÉS D’APPRENTISSAGE</w:t>
            </w:r>
          </w:p>
        </w:tc>
        <w:tc>
          <w:tcPr>
            <w:tcW w:w="3491" w:type="dxa"/>
            <w:vAlign w:val="center"/>
          </w:tcPr>
          <w:p w:rsidR="006F25B0" w:rsidRPr="00E30BB0" w:rsidRDefault="006F25B0" w:rsidP="00562D75">
            <w:pPr>
              <w:jc w:val="center"/>
              <w:rPr>
                <w:b/>
                <w:lang w:val="en-GB"/>
              </w:rPr>
            </w:pPr>
            <w:r>
              <w:rPr>
                <w:b/>
                <w:lang w:val="en-GB"/>
              </w:rPr>
              <w:t>RÉSULTATS D’APPRENTISSAGE</w:t>
            </w:r>
          </w:p>
        </w:tc>
        <w:tc>
          <w:tcPr>
            <w:tcW w:w="1748" w:type="dxa"/>
          </w:tcPr>
          <w:p w:rsidR="006F25B0" w:rsidRDefault="006F25B0" w:rsidP="00562D75">
            <w:pPr>
              <w:jc w:val="center"/>
              <w:rPr>
                <w:b/>
                <w:lang w:val="en-GB"/>
              </w:rPr>
            </w:pPr>
            <w:r w:rsidRPr="008D46D8">
              <w:rPr>
                <w:b/>
                <w:highlight w:val="yellow"/>
                <w:lang w:val="en-GB"/>
              </w:rPr>
              <w:t>MÉTHODOLOGIE</w:t>
            </w:r>
          </w:p>
        </w:tc>
      </w:tr>
      <w:tr w:rsidR="006F25B0" w:rsidRPr="00A066FA" w:rsidTr="00562D75">
        <w:tc>
          <w:tcPr>
            <w:tcW w:w="3823" w:type="dxa"/>
            <w:vAlign w:val="center"/>
          </w:tcPr>
          <w:p w:rsidR="00A066FA" w:rsidRPr="00EA3379" w:rsidRDefault="00A066FA" w:rsidP="00A066FA">
            <w:pPr>
              <w:rPr>
                <w:sz w:val="20"/>
                <w:szCs w:val="20"/>
              </w:rPr>
            </w:pPr>
          </w:p>
          <w:p w:rsidR="00A066FA" w:rsidRPr="00EA3379" w:rsidRDefault="00A066FA" w:rsidP="00A066FA">
            <w:pPr>
              <w:rPr>
                <w:sz w:val="20"/>
                <w:szCs w:val="20"/>
              </w:rPr>
            </w:pPr>
          </w:p>
          <w:p w:rsidR="00A066FA" w:rsidRPr="00EA3379" w:rsidRDefault="00A066FA" w:rsidP="00A066FA">
            <w:pPr>
              <w:rPr>
                <w:sz w:val="20"/>
                <w:szCs w:val="20"/>
              </w:rPr>
            </w:pPr>
          </w:p>
          <w:p w:rsidR="00A066FA" w:rsidRPr="00EA3379" w:rsidRDefault="00A066FA" w:rsidP="00A066FA">
            <w:pPr>
              <w:rPr>
                <w:sz w:val="20"/>
                <w:szCs w:val="20"/>
              </w:rPr>
            </w:pPr>
          </w:p>
          <w:p w:rsidR="00A066FA" w:rsidRPr="00EA3379" w:rsidRDefault="00A066FA" w:rsidP="00A066FA">
            <w:pPr>
              <w:rPr>
                <w:sz w:val="20"/>
                <w:szCs w:val="20"/>
              </w:rPr>
            </w:pPr>
          </w:p>
          <w:p w:rsidR="00A066FA" w:rsidRPr="00A066FA" w:rsidRDefault="00A066FA" w:rsidP="00A066FA">
            <w:pPr>
              <w:rPr>
                <w:sz w:val="20"/>
                <w:szCs w:val="20"/>
              </w:rPr>
            </w:pPr>
            <w:r w:rsidRPr="00A066FA">
              <w:rPr>
                <w:sz w:val="20"/>
                <w:szCs w:val="20"/>
              </w:rPr>
              <w:t>• Planification et organisation des ressources humaines</w:t>
            </w:r>
          </w:p>
          <w:p w:rsidR="00A066FA" w:rsidRPr="00A066FA" w:rsidRDefault="00A066FA" w:rsidP="00A066FA">
            <w:pPr>
              <w:rPr>
                <w:sz w:val="20"/>
                <w:szCs w:val="20"/>
              </w:rPr>
            </w:pPr>
            <w:r w:rsidRPr="00A066FA">
              <w:rPr>
                <w:sz w:val="20"/>
                <w:szCs w:val="20"/>
              </w:rPr>
              <w:t>• Réglementation social</w:t>
            </w:r>
            <w:r>
              <w:rPr>
                <w:sz w:val="20"/>
                <w:szCs w:val="20"/>
              </w:rPr>
              <w:t>e</w:t>
            </w:r>
            <w:r w:rsidRPr="00A066FA">
              <w:rPr>
                <w:sz w:val="20"/>
                <w:szCs w:val="20"/>
              </w:rPr>
              <w:t xml:space="preserve"> pour la gestion des équipes sur le chantier</w:t>
            </w:r>
          </w:p>
          <w:p w:rsidR="00A066FA" w:rsidRPr="00EA3379" w:rsidRDefault="00A066FA" w:rsidP="00A066FA">
            <w:pPr>
              <w:rPr>
                <w:sz w:val="20"/>
                <w:szCs w:val="20"/>
              </w:rPr>
            </w:pPr>
            <w:r w:rsidRPr="00EA3379">
              <w:rPr>
                <w:sz w:val="20"/>
                <w:szCs w:val="20"/>
              </w:rPr>
              <w:lastRenderedPageBreak/>
              <w:t xml:space="preserve">• </w:t>
            </w:r>
            <w:r w:rsidR="009C2E2F" w:rsidRPr="00EA3379">
              <w:rPr>
                <w:sz w:val="20"/>
                <w:szCs w:val="20"/>
              </w:rPr>
              <w:t>Strategies</w:t>
            </w:r>
            <w:r w:rsidRPr="00EA3379">
              <w:rPr>
                <w:sz w:val="20"/>
                <w:szCs w:val="20"/>
              </w:rPr>
              <w:t xml:space="preserve">, </w:t>
            </w:r>
            <w:r w:rsidRPr="00A066FA">
              <w:rPr>
                <w:sz w:val="20"/>
                <w:szCs w:val="20"/>
              </w:rPr>
              <w:t>méthodes</w:t>
            </w:r>
            <w:r w:rsidRPr="00EA3379">
              <w:rPr>
                <w:sz w:val="20"/>
                <w:szCs w:val="20"/>
              </w:rPr>
              <w:t xml:space="preserve"> et techniques de communication pour atteindre les objectifs de production et le contrôle de la qualité.</w:t>
            </w:r>
          </w:p>
          <w:p w:rsidR="00A066FA" w:rsidRPr="00EA3379" w:rsidRDefault="00A066FA" w:rsidP="00A066FA">
            <w:pPr>
              <w:rPr>
                <w:sz w:val="20"/>
                <w:szCs w:val="20"/>
              </w:rPr>
            </w:pPr>
            <w:r w:rsidRPr="00EA3379">
              <w:rPr>
                <w:sz w:val="20"/>
                <w:szCs w:val="20"/>
              </w:rPr>
              <w:t>• Gestion du temps sur le chantier.</w:t>
            </w:r>
          </w:p>
          <w:p w:rsidR="00A066FA" w:rsidRPr="00EA3379" w:rsidRDefault="00A066FA" w:rsidP="00A066FA">
            <w:pPr>
              <w:rPr>
                <w:sz w:val="20"/>
                <w:szCs w:val="20"/>
              </w:rPr>
            </w:pPr>
            <w:r w:rsidRPr="00EA3379">
              <w:rPr>
                <w:sz w:val="20"/>
                <w:szCs w:val="20"/>
              </w:rPr>
              <w:t>• Bienvenue pour un nouvel employé au sein d'une équipe sur un chantier de construction.</w:t>
            </w:r>
          </w:p>
          <w:p w:rsidR="00A066FA" w:rsidRPr="00EA3379" w:rsidRDefault="00A066FA" w:rsidP="00A066FA">
            <w:pPr>
              <w:rPr>
                <w:sz w:val="20"/>
                <w:szCs w:val="20"/>
              </w:rPr>
            </w:pPr>
            <w:r w:rsidRPr="00EA3379">
              <w:rPr>
                <w:sz w:val="20"/>
                <w:szCs w:val="20"/>
              </w:rPr>
              <w:t>• Construire et maintenir son leadership de superviseur de chantier:</w:t>
            </w:r>
          </w:p>
          <w:p w:rsidR="00A066FA" w:rsidRPr="00EA3379" w:rsidRDefault="00A066FA" w:rsidP="00A066FA">
            <w:pPr>
              <w:rPr>
                <w:sz w:val="20"/>
                <w:szCs w:val="20"/>
              </w:rPr>
            </w:pPr>
            <w:r w:rsidRPr="00EA3379">
              <w:rPr>
                <w:sz w:val="20"/>
                <w:szCs w:val="20"/>
              </w:rPr>
              <w:t>• Maîtriser le stress professionnel et managérial.</w:t>
            </w:r>
          </w:p>
          <w:p w:rsidR="00A066FA" w:rsidRPr="00EA3379" w:rsidRDefault="00A066FA" w:rsidP="00A066FA">
            <w:pPr>
              <w:rPr>
                <w:sz w:val="20"/>
                <w:szCs w:val="20"/>
              </w:rPr>
            </w:pPr>
            <w:r w:rsidRPr="00EA3379">
              <w:rPr>
                <w:sz w:val="20"/>
                <w:szCs w:val="20"/>
              </w:rPr>
              <w:t>• Chef de chantier comme tuteur.</w:t>
            </w:r>
          </w:p>
          <w:p w:rsidR="006F25B0" w:rsidRPr="00A066FA" w:rsidRDefault="006F25B0" w:rsidP="00A066FA">
            <w:pPr>
              <w:pStyle w:val="Paragraphedeliste"/>
              <w:ind w:left="171"/>
              <w:rPr>
                <w:sz w:val="20"/>
                <w:szCs w:val="20"/>
              </w:rPr>
            </w:pPr>
          </w:p>
        </w:tc>
        <w:tc>
          <w:tcPr>
            <w:tcW w:w="3491" w:type="dxa"/>
            <w:vAlign w:val="center"/>
          </w:tcPr>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lastRenderedPageBreak/>
              <w:t>LO 1. (K1) Planification</w:t>
            </w:r>
            <w:r w:rsidRPr="00A066FA">
              <w:rPr>
                <w:rFonts w:ascii="Courier New" w:eastAsia="Times New Roman" w:hAnsi="Courier New" w:cs="Courier New"/>
                <w:sz w:val="20"/>
                <w:szCs w:val="20"/>
                <w:lang w:eastAsia="fr-FR"/>
              </w:rPr>
              <w:t xml:space="preserve"> et </w:t>
            </w:r>
            <w:r w:rsidRPr="00A066FA">
              <w:rPr>
                <w:rFonts w:eastAsia="Times New Roman" w:cs="Courier New"/>
                <w:sz w:val="20"/>
                <w:szCs w:val="20"/>
                <w:lang w:eastAsia="fr-FR"/>
              </w:rPr>
              <w:t>organisation des ressources humaines.</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2. (K2) Rég</w:t>
            </w:r>
            <w:r>
              <w:rPr>
                <w:rFonts w:eastAsia="Times New Roman" w:cs="Courier New"/>
                <w:sz w:val="20"/>
                <w:szCs w:val="20"/>
                <w:lang w:eastAsia="fr-FR"/>
              </w:rPr>
              <w:t>lementation sociale</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3. (K3) Stratégies, méthodes et techniques de communication pour atteindre les objectifs de production.</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4. (K4) Gestion du temps.</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lastRenderedPageBreak/>
              <w:t>LO 5 (K5) Méthodes et techniques d'accueil pour les nouveaux employés sur le chantier.</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6 (S1) Autorité et rigueur dans la gestion des ressources humaines, s'appuyant sur des dialogues fermés et ouverts.</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7 (S2) Aptitude à communiquer, la convi</w:t>
            </w:r>
            <w:r w:rsidR="009D7602">
              <w:rPr>
                <w:rFonts w:eastAsia="Times New Roman" w:cs="Courier New"/>
                <w:sz w:val="20"/>
                <w:szCs w:val="20"/>
                <w:lang w:eastAsia="fr-FR"/>
              </w:rPr>
              <w:t>ction et la création des équipes</w:t>
            </w:r>
            <w:r w:rsidRPr="00A066FA">
              <w:rPr>
                <w:rFonts w:eastAsia="Times New Roman" w:cs="Courier New"/>
                <w:sz w:val="20"/>
                <w:szCs w:val="20"/>
                <w:lang w:eastAsia="fr-FR"/>
              </w:rPr>
              <w:t>, en établissant des relations fondées sur la confiance mutuelle.</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8 (S3) Résistance à la pression et à la contrainte.</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9 (C1) Fixer des objectifs et prendre des décisions concernant les équipes.</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10 (C2) Établissement de rapports clairs.</w:t>
            </w:r>
          </w:p>
          <w:p w:rsidR="00A066FA" w:rsidRPr="00A066FA" w:rsidRDefault="00A066FA" w:rsidP="00A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066FA">
              <w:rPr>
                <w:rFonts w:eastAsia="Times New Roman" w:cs="Courier New"/>
                <w:sz w:val="20"/>
                <w:szCs w:val="20"/>
                <w:lang w:eastAsia="fr-FR"/>
              </w:rPr>
              <w:t>LO 11 (C3) Transmission des connaissances techniques et des méthodes de travail aux équipes.</w:t>
            </w:r>
          </w:p>
          <w:p w:rsidR="006F25B0" w:rsidRPr="00A066FA" w:rsidRDefault="006F25B0" w:rsidP="00562D75"/>
        </w:tc>
        <w:tc>
          <w:tcPr>
            <w:tcW w:w="1748" w:type="dxa"/>
          </w:tcPr>
          <w:p w:rsidR="006F25B0" w:rsidRPr="00A066FA" w:rsidRDefault="006F25B0" w:rsidP="00562D75">
            <w:pPr>
              <w:rPr>
                <w:sz w:val="20"/>
                <w:szCs w:val="20"/>
              </w:rPr>
            </w:pPr>
          </w:p>
        </w:tc>
      </w:tr>
      <w:tr w:rsidR="00ED038F" w:rsidRPr="00E30BB0" w:rsidTr="00071A00">
        <w:tc>
          <w:tcPr>
            <w:tcW w:w="9062" w:type="dxa"/>
            <w:gridSpan w:val="3"/>
            <w:vAlign w:val="center"/>
          </w:tcPr>
          <w:p w:rsidR="002B7942" w:rsidRPr="00A066FA" w:rsidRDefault="002B7942" w:rsidP="00071A00">
            <w:pPr>
              <w:jc w:val="center"/>
              <w:rPr>
                <w:b/>
                <w:color w:val="C00000"/>
                <w:sz w:val="24"/>
                <w:szCs w:val="24"/>
              </w:rPr>
            </w:pPr>
          </w:p>
          <w:p w:rsidR="00E5078B" w:rsidRPr="00E5078B" w:rsidRDefault="00E5078B" w:rsidP="00071A00">
            <w:pPr>
              <w:jc w:val="center"/>
              <w:rPr>
                <w:b/>
                <w:color w:val="C00000"/>
                <w:sz w:val="24"/>
                <w:szCs w:val="24"/>
              </w:rPr>
            </w:pPr>
            <w:r w:rsidRPr="00E5078B">
              <w:rPr>
                <w:b/>
                <w:color w:val="C00000"/>
                <w:sz w:val="24"/>
                <w:szCs w:val="24"/>
              </w:rPr>
              <w:t xml:space="preserve">ACCOMPAGNEMENT / MENTORAT / COACHING DES COLLABORATEURS </w:t>
            </w:r>
          </w:p>
          <w:p w:rsidR="002B7942" w:rsidRDefault="002B7942" w:rsidP="00071A00">
            <w:pPr>
              <w:jc w:val="center"/>
              <w:rPr>
                <w:b/>
                <w:color w:val="833C0B" w:themeColor="accent2" w:themeShade="80"/>
                <w:sz w:val="24"/>
                <w:szCs w:val="24"/>
              </w:rPr>
            </w:pPr>
            <w:r w:rsidRPr="002B7942">
              <w:rPr>
                <w:b/>
                <w:color w:val="833C0B" w:themeColor="accent2" w:themeShade="80"/>
                <w:sz w:val="24"/>
                <w:szCs w:val="24"/>
              </w:rPr>
              <w:t>CHEF D’ÉQUIPE ET CHEF DE CHANTIER</w:t>
            </w:r>
          </w:p>
          <w:p w:rsidR="002B7942" w:rsidRPr="002B7942" w:rsidRDefault="002B7942" w:rsidP="00071A00">
            <w:pPr>
              <w:jc w:val="center"/>
              <w:rPr>
                <w:b/>
                <w:color w:val="C00000"/>
                <w:sz w:val="24"/>
                <w:szCs w:val="24"/>
              </w:rPr>
            </w:pPr>
          </w:p>
        </w:tc>
      </w:tr>
      <w:tr w:rsidR="00ED038F" w:rsidRPr="00E30BB0" w:rsidTr="00F40C9F">
        <w:tc>
          <w:tcPr>
            <w:tcW w:w="3823" w:type="dxa"/>
            <w:vAlign w:val="center"/>
          </w:tcPr>
          <w:p w:rsidR="00ED038F" w:rsidRPr="00E30BB0" w:rsidRDefault="00ED038F" w:rsidP="00071A00">
            <w:pPr>
              <w:jc w:val="center"/>
              <w:rPr>
                <w:b/>
                <w:lang w:val="en-GB"/>
              </w:rPr>
            </w:pPr>
            <w:r>
              <w:rPr>
                <w:b/>
                <w:lang w:val="en-GB"/>
              </w:rPr>
              <w:t>UNITÉS D’APPRENTISSAGE</w:t>
            </w:r>
          </w:p>
        </w:tc>
        <w:tc>
          <w:tcPr>
            <w:tcW w:w="3491" w:type="dxa"/>
            <w:vAlign w:val="center"/>
          </w:tcPr>
          <w:p w:rsidR="00ED038F" w:rsidRPr="00E30BB0" w:rsidRDefault="00ED038F" w:rsidP="00071A00">
            <w:pPr>
              <w:jc w:val="center"/>
              <w:rPr>
                <w:b/>
                <w:lang w:val="en-GB"/>
              </w:rPr>
            </w:pPr>
            <w:r>
              <w:rPr>
                <w:b/>
                <w:lang w:val="en-GB"/>
              </w:rPr>
              <w:t>RÉSULTATS D’APPRENTISSAGE</w:t>
            </w:r>
          </w:p>
        </w:tc>
        <w:tc>
          <w:tcPr>
            <w:tcW w:w="1748" w:type="dxa"/>
          </w:tcPr>
          <w:p w:rsidR="00ED038F" w:rsidRDefault="00ED038F" w:rsidP="00071A00">
            <w:pPr>
              <w:jc w:val="center"/>
              <w:rPr>
                <w:b/>
                <w:lang w:val="en-GB"/>
              </w:rPr>
            </w:pPr>
            <w:r w:rsidRPr="008D46D8">
              <w:rPr>
                <w:b/>
                <w:highlight w:val="yellow"/>
                <w:lang w:val="en-GB"/>
              </w:rPr>
              <w:t>MÉTHODOLOGIE</w:t>
            </w:r>
          </w:p>
        </w:tc>
      </w:tr>
      <w:tr w:rsidR="00ED038F" w:rsidRPr="00A10BA4" w:rsidTr="00F40C9F">
        <w:tc>
          <w:tcPr>
            <w:tcW w:w="3823" w:type="dxa"/>
            <w:vAlign w:val="center"/>
          </w:tcPr>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Pr>
                <w:rFonts w:eastAsia="Times New Roman" w:cs="Courier New"/>
                <w:sz w:val="20"/>
                <w:szCs w:val="20"/>
                <w:lang w:eastAsia="fr-FR"/>
              </w:rPr>
              <w:t xml:space="preserve">• </w:t>
            </w:r>
            <w:r w:rsidRPr="00A10BA4">
              <w:rPr>
                <w:rFonts w:eastAsia="Times New Roman" w:cs="Courier New"/>
                <w:sz w:val="20"/>
                <w:szCs w:val="20"/>
                <w:lang w:eastAsia="fr-FR"/>
              </w:rPr>
              <w:t>La communication</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Tec</w:t>
            </w:r>
            <w:r>
              <w:rPr>
                <w:rFonts w:eastAsia="Times New Roman" w:cs="Courier New"/>
                <w:sz w:val="20"/>
                <w:szCs w:val="20"/>
                <w:lang w:eastAsia="fr-FR"/>
              </w:rPr>
              <w:t>hniques de gestion des entretiens</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Pr>
                <w:rFonts w:eastAsia="Times New Roman" w:cs="Courier New"/>
                <w:sz w:val="20"/>
                <w:szCs w:val="20"/>
                <w:lang w:eastAsia="fr-FR"/>
              </w:rPr>
              <w:t xml:space="preserve">• </w:t>
            </w:r>
            <w:r w:rsidRPr="00A10BA4">
              <w:rPr>
                <w:rFonts w:eastAsia="Times New Roman" w:cs="Courier New"/>
                <w:sz w:val="20"/>
                <w:szCs w:val="20"/>
                <w:lang w:eastAsia="fr-FR"/>
              </w:rPr>
              <w:t>Le groupe</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Qualification du secteur du bâtiment et construction d'un profil</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Référentiel des qualifications nationales, régional et EQF</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Évaluation</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Techniques d'évaluation de l'apprentissage</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Pr>
                <w:rFonts w:eastAsia="Times New Roman" w:cs="Courier New"/>
                <w:sz w:val="20"/>
                <w:szCs w:val="20"/>
                <w:lang w:eastAsia="fr-FR"/>
              </w:rPr>
              <w:t xml:space="preserve">• </w:t>
            </w:r>
            <w:r w:rsidRPr="00A10BA4">
              <w:rPr>
                <w:rFonts w:eastAsia="Times New Roman" w:cs="Courier New"/>
                <w:sz w:val="20"/>
                <w:szCs w:val="20"/>
                <w:lang w:eastAsia="fr-FR"/>
              </w:rPr>
              <w:t>Évaluation de la performance</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Construction d'indicateurs de performance</w:t>
            </w:r>
          </w:p>
          <w:p w:rsidR="00ED038F" w:rsidRPr="003A091E" w:rsidRDefault="00ED038F" w:rsidP="00A10BA4">
            <w:pPr>
              <w:pStyle w:val="Paragraphedeliste"/>
              <w:ind w:left="171"/>
              <w:rPr>
                <w:b/>
                <w:sz w:val="20"/>
                <w:szCs w:val="20"/>
                <w:lang w:val="en-GB"/>
              </w:rPr>
            </w:pPr>
          </w:p>
        </w:tc>
        <w:tc>
          <w:tcPr>
            <w:tcW w:w="3491" w:type="dxa"/>
            <w:vAlign w:val="center"/>
          </w:tcPr>
          <w:p w:rsidR="00A10BA4" w:rsidRPr="00A10BA4" w:rsidRDefault="00A10BA4" w:rsidP="00A10BA4">
            <w:pPr>
              <w:pStyle w:val="PrformatHTML"/>
              <w:rPr>
                <w:rFonts w:ascii="Calibri" w:eastAsia="Times New Roman" w:hAnsi="Calibri" w:cs="Courier New"/>
                <w:lang w:eastAsia="fr-FR"/>
              </w:rPr>
            </w:pPr>
            <w:r w:rsidRPr="00A10BA4">
              <w:rPr>
                <w:rFonts w:ascii="Calibri" w:eastAsia="Times New Roman" w:hAnsi="Calibri" w:cs="Courier New"/>
                <w:lang w:eastAsia="fr-FR"/>
              </w:rPr>
              <w:t>LO1. Le soutien individuel et au groupe pour sensibiliser à leur potentiel afin de développer et atteindre les objectifs personnels et ceux professionnels.</w:t>
            </w:r>
          </w:p>
          <w:p w:rsidR="00A10BA4" w:rsidRPr="00A10BA4" w:rsidRDefault="009A68D0"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Pr>
                <w:rFonts w:ascii="Calibri" w:eastAsia="Times New Roman" w:hAnsi="Calibri" w:cs="Courier New"/>
                <w:sz w:val="20"/>
                <w:szCs w:val="20"/>
                <w:lang w:eastAsia="fr-FR"/>
              </w:rPr>
              <w:t>LO</w:t>
            </w:r>
            <w:r w:rsidR="00A10BA4" w:rsidRPr="00A10BA4">
              <w:rPr>
                <w:rFonts w:ascii="Calibri" w:eastAsia="Times New Roman" w:hAnsi="Calibri" w:cs="Courier New"/>
                <w:sz w:val="20"/>
                <w:szCs w:val="20"/>
                <w:lang w:eastAsia="fr-FR"/>
              </w:rPr>
              <w:t>2. Aider l'individu dans sa carrière, dans son développement et dans les progrès de son apprentissage et apprendre les progrès</w:t>
            </w:r>
          </w:p>
          <w:p w:rsidR="00ED038F" w:rsidRPr="00A10BA4" w:rsidRDefault="00ED038F" w:rsidP="00071A00">
            <w:pPr>
              <w:rPr>
                <w:sz w:val="20"/>
                <w:szCs w:val="20"/>
              </w:rPr>
            </w:pPr>
          </w:p>
          <w:p w:rsidR="00ED038F" w:rsidRPr="00A10BA4" w:rsidRDefault="00ED038F" w:rsidP="00071A00"/>
        </w:tc>
        <w:tc>
          <w:tcPr>
            <w:tcW w:w="1748" w:type="dxa"/>
          </w:tcPr>
          <w:p w:rsidR="00ED038F" w:rsidRPr="00A10BA4" w:rsidRDefault="00ED038F" w:rsidP="00071A00">
            <w:pPr>
              <w:rPr>
                <w:sz w:val="20"/>
                <w:szCs w:val="20"/>
              </w:rPr>
            </w:pPr>
          </w:p>
        </w:tc>
      </w:tr>
      <w:tr w:rsidR="003A091E" w:rsidRPr="002B7942" w:rsidTr="00071A00">
        <w:tc>
          <w:tcPr>
            <w:tcW w:w="9062" w:type="dxa"/>
            <w:gridSpan w:val="3"/>
            <w:vAlign w:val="center"/>
          </w:tcPr>
          <w:p w:rsidR="002B7942" w:rsidRPr="00A10BA4" w:rsidRDefault="002B7942" w:rsidP="00071A00">
            <w:pPr>
              <w:jc w:val="center"/>
              <w:rPr>
                <w:b/>
                <w:color w:val="C00000"/>
                <w:sz w:val="24"/>
                <w:szCs w:val="24"/>
              </w:rPr>
            </w:pPr>
          </w:p>
          <w:p w:rsidR="00E5078B" w:rsidRPr="00E5078B" w:rsidRDefault="00E5078B" w:rsidP="00071A00">
            <w:pPr>
              <w:jc w:val="center"/>
              <w:rPr>
                <w:b/>
                <w:color w:val="C00000"/>
                <w:sz w:val="24"/>
                <w:szCs w:val="24"/>
              </w:rPr>
            </w:pPr>
            <w:r w:rsidRPr="00E5078B">
              <w:rPr>
                <w:b/>
                <w:color w:val="C00000"/>
                <w:sz w:val="24"/>
                <w:szCs w:val="24"/>
              </w:rPr>
              <w:t>DEVELOPPEMENT DU LEADERSHIP ET DE L’AUTONOMIE DANS L’ACTION</w:t>
            </w:r>
          </w:p>
          <w:p w:rsidR="002B7942" w:rsidRDefault="002B7942" w:rsidP="00071A00">
            <w:pPr>
              <w:jc w:val="center"/>
              <w:rPr>
                <w:b/>
                <w:color w:val="833C0B" w:themeColor="accent2" w:themeShade="80"/>
                <w:sz w:val="24"/>
                <w:szCs w:val="24"/>
              </w:rPr>
            </w:pPr>
            <w:r w:rsidRPr="002B7942">
              <w:rPr>
                <w:b/>
                <w:color w:val="833C0B" w:themeColor="accent2" w:themeShade="80"/>
                <w:sz w:val="24"/>
                <w:szCs w:val="24"/>
              </w:rPr>
              <w:t>CHEF D’ÉQUIPE ET CHEF DE CHANTIER</w:t>
            </w:r>
          </w:p>
          <w:p w:rsidR="002B7942" w:rsidRPr="002B7942" w:rsidRDefault="002B7942" w:rsidP="00071A00">
            <w:pPr>
              <w:jc w:val="center"/>
              <w:rPr>
                <w:b/>
                <w:color w:val="C00000"/>
                <w:sz w:val="24"/>
                <w:szCs w:val="24"/>
              </w:rPr>
            </w:pPr>
          </w:p>
        </w:tc>
      </w:tr>
      <w:tr w:rsidR="003A091E" w:rsidRPr="00E30BB0" w:rsidTr="00F40C9F">
        <w:tc>
          <w:tcPr>
            <w:tcW w:w="3823" w:type="dxa"/>
            <w:vAlign w:val="center"/>
          </w:tcPr>
          <w:p w:rsidR="003A091E" w:rsidRPr="00E30BB0" w:rsidRDefault="003A091E" w:rsidP="00071A00">
            <w:pPr>
              <w:jc w:val="center"/>
              <w:rPr>
                <w:b/>
                <w:lang w:val="en-GB"/>
              </w:rPr>
            </w:pPr>
            <w:r>
              <w:rPr>
                <w:b/>
                <w:lang w:val="en-GB"/>
              </w:rPr>
              <w:t>UNITÉS D’APPRENTISSAGE</w:t>
            </w:r>
          </w:p>
        </w:tc>
        <w:tc>
          <w:tcPr>
            <w:tcW w:w="3491" w:type="dxa"/>
            <w:vAlign w:val="center"/>
          </w:tcPr>
          <w:p w:rsidR="003A091E" w:rsidRPr="00E30BB0" w:rsidRDefault="003A091E" w:rsidP="00071A00">
            <w:pPr>
              <w:jc w:val="center"/>
              <w:rPr>
                <w:b/>
                <w:lang w:val="en-GB"/>
              </w:rPr>
            </w:pPr>
            <w:r>
              <w:rPr>
                <w:b/>
                <w:lang w:val="en-GB"/>
              </w:rPr>
              <w:t>RÉSULTATS D’APPRENTISSAGE</w:t>
            </w:r>
          </w:p>
        </w:tc>
        <w:tc>
          <w:tcPr>
            <w:tcW w:w="1748" w:type="dxa"/>
          </w:tcPr>
          <w:p w:rsidR="003A091E" w:rsidRDefault="003A091E" w:rsidP="00071A00">
            <w:pPr>
              <w:jc w:val="center"/>
              <w:rPr>
                <w:b/>
                <w:lang w:val="en-GB"/>
              </w:rPr>
            </w:pPr>
            <w:r w:rsidRPr="008D46D8">
              <w:rPr>
                <w:b/>
                <w:highlight w:val="yellow"/>
                <w:lang w:val="en-GB"/>
              </w:rPr>
              <w:t>MÉTHODOLOGIE</w:t>
            </w:r>
          </w:p>
        </w:tc>
      </w:tr>
      <w:tr w:rsidR="003A091E" w:rsidRPr="00531F4C" w:rsidTr="00F40C9F">
        <w:tc>
          <w:tcPr>
            <w:tcW w:w="3823" w:type="dxa"/>
            <w:vAlign w:val="center"/>
          </w:tcPr>
          <w:p w:rsidR="00A10BA4" w:rsidRPr="00F6724F" w:rsidRDefault="00531F4C"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US" w:eastAsia="fr-FR"/>
              </w:rPr>
            </w:pPr>
            <w:r w:rsidRPr="00F6724F">
              <w:rPr>
                <w:rFonts w:eastAsia="Times New Roman" w:cs="Courier New"/>
                <w:sz w:val="20"/>
                <w:szCs w:val="20"/>
                <w:lang w:val="en-US" w:eastAsia="fr-FR"/>
              </w:rPr>
              <w:t>• Processus de leadership</w:t>
            </w:r>
          </w:p>
          <w:p w:rsidR="00A10BA4" w:rsidRPr="00F6724F" w:rsidRDefault="00531F4C"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US" w:eastAsia="fr-FR"/>
              </w:rPr>
            </w:pPr>
            <w:r w:rsidRPr="00F6724F">
              <w:rPr>
                <w:rFonts w:eastAsia="Times New Roman" w:cs="Courier New"/>
                <w:sz w:val="20"/>
                <w:szCs w:val="20"/>
                <w:lang w:val="en-US" w:eastAsia="fr-FR"/>
              </w:rPr>
              <w:t>• Théories et styles de leadership</w:t>
            </w:r>
          </w:p>
          <w:p w:rsidR="00A10BA4" w:rsidRPr="00F6724F"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US" w:eastAsia="fr-FR"/>
              </w:rPr>
            </w:pPr>
            <w:r w:rsidRPr="00F6724F">
              <w:rPr>
                <w:rFonts w:eastAsia="Times New Roman" w:cs="Courier New"/>
                <w:sz w:val="20"/>
                <w:szCs w:val="20"/>
                <w:lang w:val="en-US" w:eastAsia="fr-FR"/>
              </w:rPr>
              <w:t>• Leadership situationnel</w:t>
            </w:r>
          </w:p>
          <w:p w:rsidR="00A10BA4" w:rsidRPr="00F6724F" w:rsidRDefault="00531F4C"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US" w:eastAsia="fr-FR"/>
              </w:rPr>
            </w:pPr>
            <w:r w:rsidRPr="00F6724F">
              <w:rPr>
                <w:rFonts w:eastAsia="Times New Roman" w:cs="Courier New"/>
                <w:sz w:val="20"/>
                <w:szCs w:val="20"/>
                <w:lang w:val="en-US" w:eastAsia="fr-FR"/>
              </w:rPr>
              <w:t>• Leadership vs gestion</w:t>
            </w:r>
          </w:p>
          <w:p w:rsidR="00A10BA4" w:rsidRPr="00A10BA4" w:rsidRDefault="00531F4C"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Pr>
                <w:rFonts w:eastAsia="Times New Roman" w:cs="Courier New"/>
                <w:sz w:val="20"/>
                <w:szCs w:val="20"/>
                <w:lang w:eastAsia="fr-FR"/>
              </w:rPr>
              <w:t>• Dynamique des équipes</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L</w:t>
            </w:r>
            <w:r w:rsidR="00531F4C">
              <w:rPr>
                <w:rFonts w:eastAsia="Times New Roman" w:cs="Courier New"/>
                <w:sz w:val="20"/>
                <w:szCs w:val="20"/>
                <w:lang w:eastAsia="fr-FR"/>
              </w:rPr>
              <w:t>eadership axé sur les résultats</w:t>
            </w:r>
          </w:p>
          <w:p w:rsidR="00A10BA4" w:rsidRPr="00A10BA4" w:rsidRDefault="00531F4C"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Pr>
                <w:rFonts w:eastAsia="Times New Roman" w:cs="Courier New"/>
                <w:sz w:val="20"/>
                <w:szCs w:val="20"/>
                <w:lang w:eastAsia="fr-FR"/>
              </w:rPr>
              <w:t>• Optimisation des équipes</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Orientation</w:t>
            </w:r>
            <w:r w:rsidR="00531F4C">
              <w:rPr>
                <w:rFonts w:eastAsia="Times New Roman" w:cs="Courier New"/>
                <w:sz w:val="20"/>
                <w:szCs w:val="20"/>
                <w:lang w:eastAsia="fr-FR"/>
              </w:rPr>
              <w:t xml:space="preserve"> de l'équipe pour le changement</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lastRenderedPageBreak/>
              <w:t>• Stratégies pour surmonter le</w:t>
            </w:r>
            <w:r w:rsidR="00531F4C">
              <w:rPr>
                <w:rFonts w:eastAsia="Times New Roman" w:cs="Courier New"/>
                <w:sz w:val="20"/>
                <w:szCs w:val="20"/>
                <w:lang w:eastAsia="fr-FR"/>
              </w:rPr>
              <w:t>s obstacles au travail d'équipe</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Mobiliser les ressources personnelles en fonction des objectifs à atteindre.</w:t>
            </w:r>
          </w:p>
          <w:p w:rsidR="00A10BA4" w:rsidRPr="00A10BA4" w:rsidRDefault="00531F4C"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531F4C">
              <w:rPr>
                <w:rFonts w:eastAsia="Times New Roman" w:cs="Courier New"/>
                <w:sz w:val="20"/>
                <w:szCs w:val="20"/>
                <w:lang w:eastAsia="fr-FR"/>
              </w:rPr>
              <w:t xml:space="preserve">• </w:t>
            </w:r>
            <w:r>
              <w:rPr>
                <w:rFonts w:eastAsia="Times New Roman" w:cs="Courier New"/>
                <w:sz w:val="20"/>
                <w:szCs w:val="20"/>
                <w:lang w:eastAsia="fr-FR"/>
              </w:rPr>
              <w:t>Encadrement</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Théories de la motivation</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Motivation et styles de leadership</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Stratégie de mobilisation de l'équipe pour la performance d'excellence</w:t>
            </w:r>
          </w:p>
          <w:p w:rsidR="00A10BA4" w:rsidRPr="00A10BA4" w:rsidRDefault="00531F4C"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531F4C">
              <w:rPr>
                <w:rFonts w:eastAsia="Times New Roman" w:cs="Courier New"/>
                <w:sz w:val="20"/>
                <w:szCs w:val="20"/>
                <w:lang w:eastAsia="fr-FR"/>
              </w:rPr>
              <w:t xml:space="preserve">• </w:t>
            </w:r>
            <w:r w:rsidR="00A10BA4" w:rsidRPr="00A10BA4">
              <w:rPr>
                <w:rFonts w:eastAsia="Times New Roman" w:cs="Courier New"/>
                <w:sz w:val="20"/>
                <w:szCs w:val="20"/>
                <w:lang w:eastAsia="fr-FR"/>
              </w:rPr>
              <w:t>Construction d'équipe</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Sociométrie</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xml:space="preserve">• Modèles </w:t>
            </w:r>
            <w:r w:rsidR="00531F4C" w:rsidRPr="00531F4C">
              <w:rPr>
                <w:rFonts w:eastAsia="Times New Roman" w:cs="Courier New"/>
                <w:sz w:val="20"/>
                <w:szCs w:val="20"/>
                <w:lang w:eastAsia="fr-FR"/>
              </w:rPr>
              <w:t xml:space="preserve">de communication (par exemple, </w:t>
            </w:r>
            <w:r w:rsidR="00531F4C">
              <w:rPr>
                <w:rFonts w:eastAsia="Times New Roman" w:cs="Courier New"/>
                <w:sz w:val="20"/>
                <w:szCs w:val="20"/>
                <w:lang w:eastAsia="fr-FR"/>
              </w:rPr>
              <w:t xml:space="preserve">fenêtre de </w:t>
            </w:r>
            <w:r w:rsidRPr="00A10BA4">
              <w:rPr>
                <w:rFonts w:eastAsia="Times New Roman" w:cs="Courier New"/>
                <w:sz w:val="20"/>
                <w:szCs w:val="20"/>
                <w:lang w:eastAsia="fr-FR"/>
              </w:rPr>
              <w:t>Johari</w:t>
            </w:r>
            <w:r w:rsidR="00531F4C" w:rsidRPr="00531F4C">
              <w:rPr>
                <w:rFonts w:eastAsia="Times New Roman" w:cs="Courier New"/>
                <w:sz w:val="20"/>
                <w:szCs w:val="20"/>
                <w:lang w:eastAsia="fr-FR"/>
              </w:rPr>
              <w:t>)</w:t>
            </w:r>
          </w:p>
          <w:p w:rsidR="00A10BA4" w:rsidRPr="00A10BA4" w:rsidRDefault="00531F4C"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531F4C">
              <w:rPr>
                <w:rFonts w:eastAsia="Times New Roman" w:cs="Courier New"/>
                <w:sz w:val="20"/>
                <w:szCs w:val="20"/>
                <w:lang w:eastAsia="fr-FR"/>
              </w:rPr>
              <w:t xml:space="preserve">• </w:t>
            </w:r>
            <w:r>
              <w:rPr>
                <w:rFonts w:eastAsia="Times New Roman" w:cs="Courier New"/>
                <w:sz w:val="20"/>
                <w:szCs w:val="20"/>
                <w:lang w:eastAsia="fr-FR"/>
              </w:rPr>
              <w:t>Relation interpersonnelle</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Différence entre les processus d'information et de communication,</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Styles communicatifs (passifs, agressi</w:t>
            </w:r>
            <w:r w:rsidR="00531F4C">
              <w:rPr>
                <w:rFonts w:eastAsia="Times New Roman" w:cs="Courier New"/>
                <w:sz w:val="20"/>
                <w:szCs w:val="20"/>
                <w:lang w:eastAsia="fr-FR"/>
              </w:rPr>
              <w:t>fs, manipulateurs et assertifs)</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Interaction et intelligence émotionnelle,</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Styles de leadership émotionnel ².</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Analyse SWOT (forces, opportunités, faiblesses et menaces),</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Cadre d'évaluation commun (CAF),</w:t>
            </w:r>
          </w:p>
          <w:p w:rsidR="00A10BA4" w:rsidRPr="00A10BA4" w:rsidRDefault="00A10BA4" w:rsidP="00A1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A10BA4">
              <w:rPr>
                <w:rFonts w:eastAsia="Times New Roman" w:cs="Courier New"/>
                <w:sz w:val="20"/>
                <w:szCs w:val="20"/>
                <w:lang w:eastAsia="fr-FR"/>
              </w:rPr>
              <w:t>• Cadre des valeurs concurrentes - CVF</w:t>
            </w:r>
          </w:p>
          <w:p w:rsidR="00055120" w:rsidRPr="00A10BA4" w:rsidRDefault="00055120" w:rsidP="00A10BA4">
            <w:pPr>
              <w:pStyle w:val="Paragraphedeliste"/>
              <w:ind w:left="171"/>
              <w:rPr>
                <w:sz w:val="20"/>
                <w:szCs w:val="20"/>
              </w:rPr>
            </w:pPr>
          </w:p>
        </w:tc>
        <w:tc>
          <w:tcPr>
            <w:tcW w:w="3491" w:type="dxa"/>
            <w:vAlign w:val="center"/>
          </w:tcPr>
          <w:p w:rsidR="00531F4C" w:rsidRPr="00531F4C" w:rsidRDefault="00146E28"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6E28">
              <w:rPr>
                <w:sz w:val="20"/>
                <w:szCs w:val="20"/>
              </w:rPr>
              <w:lastRenderedPageBreak/>
              <w:t>LO1. G</w:t>
            </w:r>
            <w:r w:rsidR="00531F4C" w:rsidRPr="00531F4C">
              <w:rPr>
                <w:sz w:val="20"/>
                <w:szCs w:val="20"/>
              </w:rPr>
              <w:t>uider le travail de l'équipe, en fonction des objectifs définis.</w:t>
            </w:r>
          </w:p>
          <w:p w:rsidR="00531F4C" w:rsidRPr="00EA3379" w:rsidRDefault="00531F4C"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A3379">
              <w:rPr>
                <w:sz w:val="20"/>
                <w:szCs w:val="20"/>
              </w:rPr>
              <w:t>LO2. Motiver l'équipe et être proactif.</w:t>
            </w:r>
          </w:p>
          <w:p w:rsidR="00531F4C" w:rsidRPr="00EA3379" w:rsidRDefault="00531F4C"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A3379">
              <w:rPr>
                <w:sz w:val="20"/>
                <w:szCs w:val="20"/>
              </w:rPr>
              <w:t>LO3. Évaluer / monitoring et proposer des actions d'amélioration.</w:t>
            </w:r>
          </w:p>
          <w:p w:rsidR="003A091E" w:rsidRPr="00531F4C" w:rsidRDefault="003A091E" w:rsidP="00531F4C"/>
        </w:tc>
        <w:tc>
          <w:tcPr>
            <w:tcW w:w="1748" w:type="dxa"/>
          </w:tcPr>
          <w:p w:rsidR="003A091E" w:rsidRPr="00531F4C" w:rsidRDefault="003A091E" w:rsidP="00071A00">
            <w:pPr>
              <w:rPr>
                <w:sz w:val="20"/>
                <w:szCs w:val="20"/>
              </w:rPr>
            </w:pPr>
          </w:p>
        </w:tc>
      </w:tr>
      <w:tr w:rsidR="00055120" w:rsidRPr="002B7942" w:rsidTr="00071A00">
        <w:tc>
          <w:tcPr>
            <w:tcW w:w="9062" w:type="dxa"/>
            <w:gridSpan w:val="3"/>
            <w:vAlign w:val="center"/>
          </w:tcPr>
          <w:p w:rsidR="002B7942" w:rsidRPr="00531F4C" w:rsidRDefault="002B7942" w:rsidP="00071A00">
            <w:pPr>
              <w:jc w:val="center"/>
              <w:rPr>
                <w:b/>
                <w:color w:val="C00000"/>
                <w:sz w:val="24"/>
                <w:szCs w:val="24"/>
              </w:rPr>
            </w:pPr>
          </w:p>
          <w:p w:rsidR="00E5078B" w:rsidRPr="00421553" w:rsidRDefault="00E5078B" w:rsidP="00071A00">
            <w:pPr>
              <w:jc w:val="center"/>
              <w:rPr>
                <w:b/>
                <w:color w:val="C00000"/>
                <w:sz w:val="24"/>
                <w:szCs w:val="24"/>
              </w:rPr>
            </w:pPr>
            <w:r w:rsidRPr="00421553">
              <w:rPr>
                <w:b/>
                <w:color w:val="C00000"/>
                <w:sz w:val="24"/>
                <w:szCs w:val="24"/>
              </w:rPr>
              <w:t>SÉCURITÉ ET SANTÉ AU TRAVAIL</w:t>
            </w:r>
          </w:p>
          <w:p w:rsidR="002B7942" w:rsidRDefault="002B7942" w:rsidP="00071A00">
            <w:pPr>
              <w:jc w:val="center"/>
              <w:rPr>
                <w:b/>
                <w:color w:val="833C0B" w:themeColor="accent2" w:themeShade="80"/>
                <w:sz w:val="24"/>
                <w:szCs w:val="24"/>
              </w:rPr>
            </w:pPr>
            <w:r w:rsidRPr="002B7942">
              <w:rPr>
                <w:b/>
                <w:color w:val="833C0B" w:themeColor="accent2" w:themeShade="80"/>
                <w:sz w:val="24"/>
                <w:szCs w:val="24"/>
              </w:rPr>
              <w:t>CHEF D’ÉQUIPE ET CHEF DE CHANTIER</w:t>
            </w:r>
          </w:p>
          <w:p w:rsidR="002B7942" w:rsidRPr="002B7942" w:rsidRDefault="002B7942" w:rsidP="00071A00">
            <w:pPr>
              <w:jc w:val="center"/>
              <w:rPr>
                <w:b/>
                <w:color w:val="C00000"/>
                <w:sz w:val="24"/>
                <w:szCs w:val="24"/>
              </w:rPr>
            </w:pPr>
          </w:p>
        </w:tc>
      </w:tr>
      <w:tr w:rsidR="00055120" w:rsidRPr="00E30BB0" w:rsidTr="00F40C9F">
        <w:tc>
          <w:tcPr>
            <w:tcW w:w="3823" w:type="dxa"/>
            <w:vAlign w:val="center"/>
          </w:tcPr>
          <w:p w:rsidR="00055120" w:rsidRPr="00E30BB0" w:rsidRDefault="00055120" w:rsidP="00071A00">
            <w:pPr>
              <w:jc w:val="center"/>
              <w:rPr>
                <w:b/>
                <w:lang w:val="en-GB"/>
              </w:rPr>
            </w:pPr>
            <w:r>
              <w:rPr>
                <w:b/>
                <w:lang w:val="en-GB"/>
              </w:rPr>
              <w:t>UNITÉS D’APPRENTISSAGE</w:t>
            </w:r>
          </w:p>
        </w:tc>
        <w:tc>
          <w:tcPr>
            <w:tcW w:w="3491" w:type="dxa"/>
            <w:vAlign w:val="center"/>
          </w:tcPr>
          <w:p w:rsidR="00055120" w:rsidRPr="00E30BB0" w:rsidRDefault="00055120" w:rsidP="00071A00">
            <w:pPr>
              <w:jc w:val="center"/>
              <w:rPr>
                <w:b/>
                <w:lang w:val="en-GB"/>
              </w:rPr>
            </w:pPr>
            <w:r>
              <w:rPr>
                <w:b/>
                <w:lang w:val="en-GB"/>
              </w:rPr>
              <w:t>RÉSULTATS D’APPRENTISSAGE</w:t>
            </w:r>
          </w:p>
        </w:tc>
        <w:tc>
          <w:tcPr>
            <w:tcW w:w="1748" w:type="dxa"/>
          </w:tcPr>
          <w:p w:rsidR="00055120" w:rsidRDefault="00055120" w:rsidP="00071A00">
            <w:pPr>
              <w:jc w:val="center"/>
              <w:rPr>
                <w:b/>
                <w:lang w:val="en-GB"/>
              </w:rPr>
            </w:pPr>
            <w:r w:rsidRPr="008D46D8">
              <w:rPr>
                <w:b/>
                <w:highlight w:val="yellow"/>
                <w:lang w:val="en-GB"/>
              </w:rPr>
              <w:t>MÉTHODOLOGIE</w:t>
            </w:r>
          </w:p>
        </w:tc>
      </w:tr>
      <w:tr w:rsidR="00055120" w:rsidRPr="00531F4C" w:rsidTr="00F40C9F">
        <w:tc>
          <w:tcPr>
            <w:tcW w:w="3823" w:type="dxa"/>
            <w:vAlign w:val="center"/>
          </w:tcPr>
          <w:p w:rsidR="00531F4C" w:rsidRPr="00EA3379" w:rsidRDefault="00531F4C"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A3379">
              <w:rPr>
                <w:sz w:val="20"/>
                <w:szCs w:val="20"/>
              </w:rPr>
              <w:t>• Sécurité et santé au travail risques généraux et prévention.</w:t>
            </w:r>
          </w:p>
          <w:p w:rsidR="00531F4C" w:rsidRPr="00EA3379" w:rsidRDefault="00531F4C"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A3379">
              <w:rPr>
                <w:sz w:val="20"/>
                <w:szCs w:val="20"/>
              </w:rPr>
              <w:t>• Sécurité dans la construction.</w:t>
            </w:r>
          </w:p>
          <w:p w:rsidR="00531F4C" w:rsidRPr="00EA3379" w:rsidRDefault="00531F4C"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A3379">
              <w:rPr>
                <w:sz w:val="20"/>
                <w:szCs w:val="20"/>
              </w:rPr>
              <w:t>• Plans d'urgence et premiers secours.</w:t>
            </w:r>
          </w:p>
          <w:p w:rsidR="00055120" w:rsidRPr="00531F4C" w:rsidRDefault="00055120" w:rsidP="00531F4C">
            <w:pPr>
              <w:pStyle w:val="Paragraphedeliste"/>
              <w:ind w:left="171"/>
              <w:rPr>
                <w:b/>
                <w:sz w:val="20"/>
                <w:szCs w:val="20"/>
              </w:rPr>
            </w:pPr>
          </w:p>
        </w:tc>
        <w:tc>
          <w:tcPr>
            <w:tcW w:w="3491" w:type="dxa"/>
            <w:vAlign w:val="center"/>
          </w:tcPr>
          <w:p w:rsidR="00531F4C" w:rsidRPr="00531F4C" w:rsidRDefault="00531F4C"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531F4C">
              <w:rPr>
                <w:rFonts w:eastAsia="Times New Roman" w:cs="Courier New"/>
                <w:sz w:val="20"/>
                <w:szCs w:val="20"/>
                <w:lang w:eastAsia="fr-FR"/>
              </w:rPr>
              <w:t>LO1. Prévenir les éventualités liées aux risques professionnels dans l'environnement, les installations et les conditions du ou des travaux désignés pour effectuer les contrôles requis.</w:t>
            </w:r>
          </w:p>
          <w:p w:rsidR="00531F4C" w:rsidRPr="00531F4C" w:rsidRDefault="00531F4C"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531F4C">
              <w:rPr>
                <w:rFonts w:eastAsia="Times New Roman" w:cs="Courier New"/>
                <w:sz w:val="20"/>
                <w:szCs w:val="20"/>
                <w:lang w:eastAsia="fr-FR"/>
              </w:rPr>
              <w:t>LO2. Suivre et contrôler les actions préventives de base selon le plan de santé et de sécurité des travaux et le règlement spécifique pour les travaux de construction, en vérifiant la bonne utilisation des équipements et des ressources de main-d'œuvre.</w:t>
            </w:r>
          </w:p>
          <w:p w:rsidR="00531F4C" w:rsidRPr="00531F4C" w:rsidRDefault="00531F4C" w:rsidP="005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fr-FR"/>
              </w:rPr>
            </w:pPr>
            <w:r w:rsidRPr="00531F4C">
              <w:rPr>
                <w:rFonts w:eastAsia="Times New Roman" w:cs="Courier New"/>
                <w:sz w:val="20"/>
                <w:szCs w:val="20"/>
                <w:lang w:eastAsia="fr-FR"/>
              </w:rPr>
              <w:t>LO3. Agir dans les situations d'urgence et de secourisme afin de minimiser les dommages et de rencontrer rapidement, efficacement et en toute sécurité les travailleurs blessés, de communiquer et de coordonner avec les leaders établis et le</w:t>
            </w:r>
            <w:r w:rsidR="009A68D0">
              <w:rPr>
                <w:rFonts w:eastAsia="Times New Roman" w:cs="Courier New"/>
                <w:sz w:val="20"/>
                <w:szCs w:val="20"/>
                <w:lang w:eastAsia="fr-FR"/>
              </w:rPr>
              <w:t>s services d'urgence tout en gérant</w:t>
            </w:r>
            <w:r w:rsidRPr="00531F4C">
              <w:rPr>
                <w:rFonts w:eastAsia="Times New Roman" w:cs="Courier New"/>
                <w:sz w:val="20"/>
                <w:szCs w:val="20"/>
                <w:lang w:eastAsia="fr-FR"/>
              </w:rPr>
              <w:t xml:space="preserve"> les premières interventions à cette fin.</w:t>
            </w:r>
          </w:p>
          <w:p w:rsidR="00055120" w:rsidRPr="00531F4C" w:rsidRDefault="00055120" w:rsidP="00071A00"/>
        </w:tc>
        <w:tc>
          <w:tcPr>
            <w:tcW w:w="1748" w:type="dxa"/>
          </w:tcPr>
          <w:p w:rsidR="00055120" w:rsidRPr="00531F4C" w:rsidRDefault="00055120" w:rsidP="00071A00">
            <w:pPr>
              <w:rPr>
                <w:sz w:val="20"/>
                <w:szCs w:val="20"/>
              </w:rPr>
            </w:pPr>
          </w:p>
        </w:tc>
      </w:tr>
      <w:tr w:rsidR="00055120" w:rsidRPr="00E30BB0" w:rsidTr="00071A00">
        <w:tc>
          <w:tcPr>
            <w:tcW w:w="9062" w:type="dxa"/>
            <w:gridSpan w:val="3"/>
            <w:vAlign w:val="center"/>
          </w:tcPr>
          <w:p w:rsidR="002B7942" w:rsidRPr="00531F4C" w:rsidRDefault="002B7942" w:rsidP="00071A00">
            <w:pPr>
              <w:jc w:val="center"/>
              <w:rPr>
                <w:b/>
                <w:color w:val="C00000"/>
                <w:sz w:val="24"/>
                <w:szCs w:val="24"/>
              </w:rPr>
            </w:pPr>
          </w:p>
          <w:p w:rsidR="00E5078B" w:rsidRPr="00421553" w:rsidRDefault="00E5078B" w:rsidP="00071A00">
            <w:pPr>
              <w:jc w:val="center"/>
              <w:rPr>
                <w:b/>
                <w:color w:val="C00000"/>
                <w:sz w:val="24"/>
                <w:szCs w:val="24"/>
              </w:rPr>
            </w:pPr>
            <w:r w:rsidRPr="00421553">
              <w:rPr>
                <w:b/>
                <w:color w:val="C00000"/>
                <w:sz w:val="24"/>
                <w:szCs w:val="24"/>
              </w:rPr>
              <w:t>MANAGEMENT / COMUNICATION RÉSOLUTION DES CONFLITS ET TECHNIQUES DE NÉGOCIATION TECHNIQUES / RÉSOLUTION DES PROBLÈMES</w:t>
            </w:r>
          </w:p>
          <w:p w:rsidR="002B7942" w:rsidRDefault="002B7942" w:rsidP="00071A00">
            <w:pPr>
              <w:jc w:val="center"/>
              <w:rPr>
                <w:b/>
                <w:color w:val="833C0B" w:themeColor="accent2" w:themeShade="80"/>
                <w:sz w:val="24"/>
                <w:szCs w:val="24"/>
              </w:rPr>
            </w:pPr>
            <w:r w:rsidRPr="002B7942">
              <w:rPr>
                <w:b/>
                <w:color w:val="833C0B" w:themeColor="accent2" w:themeShade="80"/>
                <w:sz w:val="24"/>
                <w:szCs w:val="24"/>
              </w:rPr>
              <w:lastRenderedPageBreak/>
              <w:t>CHEF D’ÉQUIPE ET CHEF DE CHANTIER</w:t>
            </w:r>
          </w:p>
          <w:p w:rsidR="002B7942" w:rsidRPr="002B7942" w:rsidRDefault="002B7942" w:rsidP="00071A00">
            <w:pPr>
              <w:jc w:val="center"/>
              <w:rPr>
                <w:b/>
                <w:color w:val="C00000"/>
                <w:sz w:val="24"/>
                <w:szCs w:val="24"/>
              </w:rPr>
            </w:pPr>
          </w:p>
        </w:tc>
      </w:tr>
      <w:tr w:rsidR="00055120" w:rsidRPr="00E30BB0" w:rsidTr="00F40C9F">
        <w:tc>
          <w:tcPr>
            <w:tcW w:w="3823" w:type="dxa"/>
            <w:vAlign w:val="center"/>
          </w:tcPr>
          <w:p w:rsidR="00055120" w:rsidRPr="00E30BB0" w:rsidRDefault="00055120" w:rsidP="00071A00">
            <w:pPr>
              <w:jc w:val="center"/>
              <w:rPr>
                <w:b/>
                <w:lang w:val="en-GB"/>
              </w:rPr>
            </w:pPr>
            <w:r>
              <w:rPr>
                <w:b/>
                <w:lang w:val="en-GB"/>
              </w:rPr>
              <w:lastRenderedPageBreak/>
              <w:t>UNITÉS D’APPRENTISSAGE</w:t>
            </w:r>
          </w:p>
        </w:tc>
        <w:tc>
          <w:tcPr>
            <w:tcW w:w="3491" w:type="dxa"/>
            <w:vAlign w:val="center"/>
          </w:tcPr>
          <w:p w:rsidR="00055120" w:rsidRPr="00E30BB0" w:rsidRDefault="00055120" w:rsidP="00071A00">
            <w:pPr>
              <w:jc w:val="center"/>
              <w:rPr>
                <w:b/>
                <w:lang w:val="en-GB"/>
              </w:rPr>
            </w:pPr>
            <w:r>
              <w:rPr>
                <w:b/>
                <w:lang w:val="en-GB"/>
              </w:rPr>
              <w:t>RÉSULTATS D’APPRENTISSAGE</w:t>
            </w:r>
          </w:p>
        </w:tc>
        <w:tc>
          <w:tcPr>
            <w:tcW w:w="1748" w:type="dxa"/>
          </w:tcPr>
          <w:p w:rsidR="00055120" w:rsidRDefault="00055120" w:rsidP="00071A00">
            <w:pPr>
              <w:jc w:val="center"/>
              <w:rPr>
                <w:b/>
                <w:lang w:val="en-GB"/>
              </w:rPr>
            </w:pPr>
            <w:r w:rsidRPr="008D46D8">
              <w:rPr>
                <w:b/>
                <w:highlight w:val="yellow"/>
                <w:lang w:val="en-GB"/>
              </w:rPr>
              <w:t>MÉTHODOLOGIE</w:t>
            </w:r>
          </w:p>
        </w:tc>
      </w:tr>
      <w:tr w:rsidR="00055120" w:rsidRPr="009A68D0" w:rsidTr="00F40C9F">
        <w:tc>
          <w:tcPr>
            <w:tcW w:w="3823" w:type="dxa"/>
            <w:vAlign w:val="center"/>
          </w:tcPr>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ascii="Courier New" w:eastAsia="Times New Roman" w:hAnsi="Courier New" w:cs="Courier New"/>
                <w:sz w:val="20"/>
                <w:szCs w:val="20"/>
                <w:lang w:eastAsia="fr-FR"/>
              </w:rPr>
              <w:t>•</w:t>
            </w:r>
            <w:r w:rsidRPr="009A68D0">
              <w:rPr>
                <w:rFonts w:eastAsia="Times New Roman" w:cs="Courier New"/>
                <w:sz w:val="20"/>
                <w:szCs w:val="20"/>
                <w:lang w:eastAsia="fr-FR"/>
              </w:rPr>
              <w:t xml:space="preserve"> Émotion, conflit et performance</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Développer l'équilibre émotionnel</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Résoudre des situations conflictuelles</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Styles de négociation</w:t>
            </w:r>
          </w:p>
          <w:p w:rsidR="00055120" w:rsidRPr="009A68D0" w:rsidRDefault="00055120" w:rsidP="009A68D0">
            <w:pPr>
              <w:pStyle w:val="Paragraphedeliste"/>
              <w:ind w:left="171"/>
              <w:rPr>
                <w:sz w:val="20"/>
                <w:szCs w:val="20"/>
              </w:rPr>
            </w:pPr>
          </w:p>
        </w:tc>
        <w:tc>
          <w:tcPr>
            <w:tcW w:w="3491" w:type="dxa"/>
            <w:vAlign w:val="center"/>
          </w:tcPr>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LO1. Développer des relations basées sur la confiance</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LO2. Développer de l'équilibre émotionnel</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LO3. Réguler la gestion des conflits</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LO4. Négocier efficacement pour atteindre les objectifs</w:t>
            </w:r>
          </w:p>
          <w:p w:rsidR="00055120" w:rsidRPr="009A68D0" w:rsidRDefault="00055120"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48" w:type="dxa"/>
          </w:tcPr>
          <w:p w:rsidR="00055120" w:rsidRPr="009A68D0" w:rsidRDefault="00055120" w:rsidP="00071A00">
            <w:pPr>
              <w:rPr>
                <w:sz w:val="20"/>
                <w:szCs w:val="20"/>
              </w:rPr>
            </w:pPr>
          </w:p>
        </w:tc>
      </w:tr>
    </w:tbl>
    <w:p w:rsidR="002B7942" w:rsidRPr="009A68D0" w:rsidRDefault="002B7942">
      <w:r w:rsidRPr="009A68D0">
        <w:br w:type="page"/>
      </w:r>
    </w:p>
    <w:tbl>
      <w:tblPr>
        <w:tblStyle w:val="Grilledutableau"/>
        <w:tblW w:w="0" w:type="auto"/>
        <w:tblLook w:val="04A0" w:firstRow="1" w:lastRow="0" w:firstColumn="1" w:lastColumn="0" w:noHBand="0" w:noVBand="1"/>
      </w:tblPr>
      <w:tblGrid>
        <w:gridCol w:w="3823"/>
        <w:gridCol w:w="3491"/>
        <w:gridCol w:w="1748"/>
      </w:tblGrid>
      <w:tr w:rsidR="00055120" w:rsidRPr="00E30BB0" w:rsidTr="00071A00">
        <w:tc>
          <w:tcPr>
            <w:tcW w:w="9062" w:type="dxa"/>
            <w:gridSpan w:val="3"/>
            <w:vAlign w:val="center"/>
          </w:tcPr>
          <w:p w:rsidR="002B7942" w:rsidRPr="009A68D0" w:rsidRDefault="002B7942" w:rsidP="00071A00">
            <w:pPr>
              <w:jc w:val="center"/>
              <w:rPr>
                <w:b/>
                <w:color w:val="C00000"/>
                <w:sz w:val="24"/>
                <w:szCs w:val="24"/>
              </w:rPr>
            </w:pPr>
          </w:p>
          <w:p w:rsidR="002B7942" w:rsidRDefault="00E5078B" w:rsidP="00071A00">
            <w:pPr>
              <w:jc w:val="center"/>
              <w:rPr>
                <w:b/>
                <w:color w:val="C00000"/>
                <w:sz w:val="24"/>
                <w:szCs w:val="24"/>
              </w:rPr>
            </w:pPr>
            <w:r>
              <w:rPr>
                <w:b/>
                <w:color w:val="C00000"/>
                <w:sz w:val="24"/>
                <w:szCs w:val="24"/>
              </w:rPr>
              <w:t>ORGANISATION ET</w:t>
            </w:r>
            <w:r w:rsidR="00055120" w:rsidRPr="006F25B0">
              <w:rPr>
                <w:b/>
                <w:color w:val="C00000"/>
                <w:sz w:val="24"/>
                <w:szCs w:val="24"/>
              </w:rPr>
              <w:t xml:space="preserve"> PLANIFICATION</w:t>
            </w:r>
          </w:p>
          <w:p w:rsidR="00055120" w:rsidRDefault="006F25B0" w:rsidP="00071A00">
            <w:pPr>
              <w:jc w:val="center"/>
              <w:rPr>
                <w:b/>
                <w:color w:val="833C0B" w:themeColor="accent2" w:themeShade="80"/>
                <w:sz w:val="24"/>
                <w:szCs w:val="24"/>
              </w:rPr>
            </w:pPr>
            <w:r w:rsidRPr="002B7942">
              <w:rPr>
                <w:b/>
                <w:color w:val="833C0B" w:themeColor="accent2" w:themeShade="80"/>
                <w:sz w:val="24"/>
                <w:szCs w:val="24"/>
              </w:rPr>
              <w:t>CHEF D’ÉQUIPE</w:t>
            </w:r>
          </w:p>
          <w:p w:rsidR="002B7942" w:rsidRPr="006F25B0" w:rsidRDefault="002B7942" w:rsidP="00071A00">
            <w:pPr>
              <w:jc w:val="center"/>
              <w:rPr>
                <w:b/>
                <w:color w:val="C00000"/>
                <w:sz w:val="24"/>
                <w:szCs w:val="24"/>
              </w:rPr>
            </w:pPr>
          </w:p>
        </w:tc>
      </w:tr>
      <w:tr w:rsidR="00055120" w:rsidRPr="00E30BB0" w:rsidTr="00F40C9F">
        <w:tc>
          <w:tcPr>
            <w:tcW w:w="3823" w:type="dxa"/>
            <w:vAlign w:val="center"/>
          </w:tcPr>
          <w:p w:rsidR="00055120" w:rsidRPr="00E30BB0" w:rsidRDefault="00055120" w:rsidP="00071A00">
            <w:pPr>
              <w:jc w:val="center"/>
              <w:rPr>
                <w:b/>
                <w:lang w:val="en-GB"/>
              </w:rPr>
            </w:pPr>
            <w:r>
              <w:rPr>
                <w:b/>
                <w:lang w:val="en-GB"/>
              </w:rPr>
              <w:t>UNITÉS D’APPRENTISSAGE</w:t>
            </w:r>
          </w:p>
        </w:tc>
        <w:tc>
          <w:tcPr>
            <w:tcW w:w="3491" w:type="dxa"/>
            <w:vAlign w:val="center"/>
          </w:tcPr>
          <w:p w:rsidR="00055120" w:rsidRPr="00E30BB0" w:rsidRDefault="00055120" w:rsidP="00071A00">
            <w:pPr>
              <w:jc w:val="center"/>
              <w:rPr>
                <w:b/>
                <w:lang w:val="en-GB"/>
              </w:rPr>
            </w:pPr>
            <w:r>
              <w:rPr>
                <w:b/>
                <w:lang w:val="en-GB"/>
              </w:rPr>
              <w:t>RÉSULTATS D’APPRENTISSAGE</w:t>
            </w:r>
          </w:p>
        </w:tc>
        <w:tc>
          <w:tcPr>
            <w:tcW w:w="1748" w:type="dxa"/>
          </w:tcPr>
          <w:p w:rsidR="00055120" w:rsidRDefault="00055120" w:rsidP="00071A00">
            <w:pPr>
              <w:jc w:val="center"/>
              <w:rPr>
                <w:b/>
                <w:lang w:val="en-GB"/>
              </w:rPr>
            </w:pPr>
            <w:r w:rsidRPr="008D46D8">
              <w:rPr>
                <w:b/>
                <w:highlight w:val="yellow"/>
                <w:lang w:val="en-GB"/>
              </w:rPr>
              <w:t>MÉTHODOLOGIE</w:t>
            </w:r>
          </w:p>
        </w:tc>
      </w:tr>
      <w:tr w:rsidR="00055120" w:rsidRPr="009A68D0" w:rsidTr="00F40C9F">
        <w:tc>
          <w:tcPr>
            <w:tcW w:w="3823" w:type="dxa"/>
            <w:vAlign w:val="center"/>
          </w:tcPr>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Le plan de travail en détail.</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Les ressources et les modèles d'horaire d'un chantier</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Stratégie visionnant l'ensemble du chantier, fixant des priorités.</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Contraintes et anticipation</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Poste administratif</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Mesures / dimensions</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Exigences légales en milieu de travail: Outils, machines, matériaux, santé et sécurité, réglementation.</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Productivité des ressources humaines</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Plan GANTT / planification</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Matériel et matériaux - contrôle de qualité</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Gestion des réunions</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Suivi du chantier</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Responsabilités</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Respect de la date limite</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Phase de finition:</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Contrôle de qualité</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Tâches administratives</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 Auto-évaluation</w:t>
            </w:r>
          </w:p>
          <w:p w:rsidR="00055120" w:rsidRPr="009A68D0" w:rsidRDefault="00055120" w:rsidP="009A68D0">
            <w:pPr>
              <w:pStyle w:val="Paragraphedeliste"/>
              <w:ind w:left="171"/>
              <w:rPr>
                <w:sz w:val="20"/>
                <w:szCs w:val="20"/>
              </w:rPr>
            </w:pPr>
          </w:p>
        </w:tc>
        <w:tc>
          <w:tcPr>
            <w:tcW w:w="3491" w:type="dxa"/>
            <w:vAlign w:val="center"/>
          </w:tcPr>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LO1</w:t>
            </w:r>
            <w:r>
              <w:rPr>
                <w:rFonts w:eastAsia="Times New Roman" w:cs="Courier New"/>
                <w:sz w:val="20"/>
                <w:szCs w:val="20"/>
                <w:lang w:eastAsia="fr-FR"/>
              </w:rPr>
              <w:t>.</w:t>
            </w:r>
            <w:r w:rsidRPr="009A68D0">
              <w:rPr>
                <w:rFonts w:eastAsia="Times New Roman" w:cs="Courier New"/>
                <w:sz w:val="20"/>
                <w:szCs w:val="20"/>
                <w:lang w:eastAsia="fr-FR"/>
              </w:rPr>
              <w:t xml:space="preserve"> Participer à l'organisation du chantier</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LO</w:t>
            </w:r>
            <w:r>
              <w:rPr>
                <w:rFonts w:eastAsia="Times New Roman" w:cs="Courier New"/>
                <w:sz w:val="20"/>
                <w:szCs w:val="20"/>
                <w:lang w:eastAsia="fr-FR"/>
              </w:rPr>
              <w:t xml:space="preserve">2. </w:t>
            </w:r>
            <w:r w:rsidRPr="009A68D0">
              <w:rPr>
                <w:rFonts w:eastAsia="Times New Roman" w:cs="Courier New"/>
                <w:sz w:val="20"/>
                <w:szCs w:val="20"/>
                <w:lang w:eastAsia="fr-FR"/>
              </w:rPr>
              <w:t>Organiser l'installation du chantier en situation</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LO</w:t>
            </w:r>
            <w:r>
              <w:rPr>
                <w:rFonts w:eastAsia="Times New Roman" w:cs="Courier New"/>
                <w:sz w:val="20"/>
                <w:szCs w:val="20"/>
                <w:lang w:eastAsia="fr-FR"/>
              </w:rPr>
              <w:t xml:space="preserve">3. </w:t>
            </w:r>
            <w:r w:rsidRPr="009A68D0">
              <w:rPr>
                <w:rFonts w:eastAsia="Times New Roman" w:cs="Courier New"/>
                <w:sz w:val="20"/>
                <w:szCs w:val="20"/>
                <w:lang w:eastAsia="fr-FR"/>
              </w:rPr>
              <w:t>Organiser le programme de travail (avec le superviseur du chantier)</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LO</w:t>
            </w:r>
            <w:r>
              <w:rPr>
                <w:rFonts w:eastAsia="Times New Roman" w:cs="Courier New"/>
                <w:sz w:val="20"/>
                <w:szCs w:val="20"/>
                <w:lang w:eastAsia="fr-FR"/>
              </w:rPr>
              <w:t>4.</w:t>
            </w:r>
            <w:r w:rsidRPr="009A68D0">
              <w:rPr>
                <w:rFonts w:eastAsia="Times New Roman" w:cs="Courier New"/>
                <w:sz w:val="20"/>
                <w:szCs w:val="20"/>
                <w:lang w:eastAsia="fr-FR"/>
              </w:rPr>
              <w:t xml:space="preserve"> Assurer le suivi des travaux</w:t>
            </w:r>
          </w:p>
          <w:p w:rsidR="00055120" w:rsidRPr="009A68D0" w:rsidRDefault="00055120" w:rsidP="00071A00"/>
        </w:tc>
        <w:tc>
          <w:tcPr>
            <w:tcW w:w="1748" w:type="dxa"/>
          </w:tcPr>
          <w:p w:rsidR="00055120" w:rsidRPr="009A68D0" w:rsidRDefault="00055120" w:rsidP="00071A00">
            <w:pPr>
              <w:rPr>
                <w:sz w:val="20"/>
                <w:szCs w:val="20"/>
              </w:rPr>
            </w:pPr>
          </w:p>
        </w:tc>
      </w:tr>
      <w:tr w:rsidR="006F25B0" w:rsidRPr="00E30BB0" w:rsidTr="00562D75">
        <w:tc>
          <w:tcPr>
            <w:tcW w:w="9062" w:type="dxa"/>
            <w:gridSpan w:val="3"/>
            <w:vAlign w:val="center"/>
          </w:tcPr>
          <w:p w:rsidR="002B7942" w:rsidRPr="009A68D0" w:rsidRDefault="002B7942" w:rsidP="00562D75">
            <w:pPr>
              <w:jc w:val="center"/>
              <w:rPr>
                <w:b/>
                <w:color w:val="C00000"/>
                <w:sz w:val="24"/>
                <w:szCs w:val="24"/>
              </w:rPr>
            </w:pPr>
          </w:p>
          <w:p w:rsidR="002B7942" w:rsidRDefault="00E5078B" w:rsidP="00562D75">
            <w:pPr>
              <w:jc w:val="center"/>
              <w:rPr>
                <w:b/>
                <w:color w:val="C00000"/>
                <w:sz w:val="24"/>
                <w:szCs w:val="24"/>
              </w:rPr>
            </w:pPr>
            <w:r>
              <w:rPr>
                <w:b/>
                <w:color w:val="C00000"/>
                <w:sz w:val="24"/>
                <w:szCs w:val="24"/>
              </w:rPr>
              <w:t>ORGANIS</w:t>
            </w:r>
            <w:r w:rsidR="006F25B0" w:rsidRPr="006F25B0">
              <w:rPr>
                <w:b/>
                <w:color w:val="C00000"/>
                <w:sz w:val="24"/>
                <w:szCs w:val="24"/>
              </w:rPr>
              <w:t xml:space="preserve">ATION </w:t>
            </w:r>
            <w:r>
              <w:rPr>
                <w:b/>
                <w:color w:val="C00000"/>
                <w:sz w:val="24"/>
                <w:szCs w:val="24"/>
              </w:rPr>
              <w:t>ET</w:t>
            </w:r>
            <w:r w:rsidR="006F25B0" w:rsidRPr="006F25B0">
              <w:rPr>
                <w:b/>
                <w:color w:val="C00000"/>
                <w:sz w:val="24"/>
                <w:szCs w:val="24"/>
              </w:rPr>
              <w:t xml:space="preserve"> PLANIFICATION</w:t>
            </w:r>
          </w:p>
          <w:p w:rsidR="006F25B0" w:rsidRDefault="006F25B0" w:rsidP="00562D75">
            <w:pPr>
              <w:jc w:val="center"/>
              <w:rPr>
                <w:b/>
                <w:color w:val="833C0B" w:themeColor="accent2" w:themeShade="80"/>
                <w:sz w:val="24"/>
                <w:szCs w:val="24"/>
              </w:rPr>
            </w:pPr>
            <w:r w:rsidRPr="002B7942">
              <w:rPr>
                <w:b/>
                <w:color w:val="833C0B" w:themeColor="accent2" w:themeShade="80"/>
                <w:sz w:val="24"/>
                <w:szCs w:val="24"/>
              </w:rPr>
              <w:t>CHEF DE CHANTIER</w:t>
            </w:r>
          </w:p>
          <w:p w:rsidR="002B7942" w:rsidRPr="006F25B0" w:rsidRDefault="002B7942" w:rsidP="00562D75">
            <w:pPr>
              <w:jc w:val="center"/>
              <w:rPr>
                <w:b/>
                <w:color w:val="C00000"/>
                <w:sz w:val="24"/>
                <w:szCs w:val="24"/>
              </w:rPr>
            </w:pPr>
          </w:p>
        </w:tc>
      </w:tr>
      <w:tr w:rsidR="006F25B0" w:rsidRPr="00E30BB0" w:rsidTr="00562D75">
        <w:tc>
          <w:tcPr>
            <w:tcW w:w="3823" w:type="dxa"/>
            <w:vAlign w:val="center"/>
          </w:tcPr>
          <w:p w:rsidR="006F25B0" w:rsidRPr="009A68D0" w:rsidRDefault="006F25B0" w:rsidP="00562D75">
            <w:pPr>
              <w:jc w:val="center"/>
              <w:rPr>
                <w:b/>
              </w:rPr>
            </w:pPr>
            <w:r w:rsidRPr="009A68D0">
              <w:rPr>
                <w:b/>
              </w:rPr>
              <w:t>UNITÉS D’APPRENTISSAGE</w:t>
            </w:r>
          </w:p>
        </w:tc>
        <w:tc>
          <w:tcPr>
            <w:tcW w:w="3491" w:type="dxa"/>
            <w:vAlign w:val="center"/>
          </w:tcPr>
          <w:p w:rsidR="006F25B0" w:rsidRPr="00E30BB0" w:rsidRDefault="006F25B0" w:rsidP="00562D75">
            <w:pPr>
              <w:jc w:val="center"/>
              <w:rPr>
                <w:b/>
                <w:lang w:val="en-GB"/>
              </w:rPr>
            </w:pPr>
            <w:r w:rsidRPr="009A68D0">
              <w:rPr>
                <w:b/>
              </w:rPr>
              <w:t>RÉSULTATS D’APPREN</w:t>
            </w:r>
            <w:r>
              <w:rPr>
                <w:b/>
                <w:lang w:val="en-GB"/>
              </w:rPr>
              <w:t>TISSAGE</w:t>
            </w:r>
          </w:p>
        </w:tc>
        <w:tc>
          <w:tcPr>
            <w:tcW w:w="1748" w:type="dxa"/>
          </w:tcPr>
          <w:p w:rsidR="006F25B0" w:rsidRDefault="006F25B0" w:rsidP="00562D75">
            <w:pPr>
              <w:jc w:val="center"/>
              <w:rPr>
                <w:b/>
                <w:lang w:val="en-GB"/>
              </w:rPr>
            </w:pPr>
            <w:r w:rsidRPr="008D46D8">
              <w:rPr>
                <w:b/>
                <w:highlight w:val="yellow"/>
                <w:lang w:val="en-GB"/>
              </w:rPr>
              <w:t>MÉTHODOLOGIE</w:t>
            </w:r>
          </w:p>
        </w:tc>
      </w:tr>
      <w:tr w:rsidR="006F25B0" w:rsidRPr="009A68D0" w:rsidTr="00562D75">
        <w:tc>
          <w:tcPr>
            <w:tcW w:w="3823" w:type="dxa"/>
            <w:vAlign w:val="center"/>
          </w:tcPr>
          <w:p w:rsidR="009A68D0" w:rsidRPr="009A68D0" w:rsidRDefault="009A68D0" w:rsidP="009A68D0">
            <w:pPr>
              <w:pStyle w:val="Paragraphedeliste"/>
              <w:numPr>
                <w:ilvl w:val="0"/>
                <w:numId w:val="3"/>
              </w:numPr>
              <w:rPr>
                <w:sz w:val="20"/>
                <w:szCs w:val="20"/>
              </w:rPr>
            </w:pPr>
            <w:r w:rsidRPr="009A68D0">
              <w:rPr>
                <w:sz w:val="20"/>
                <w:szCs w:val="20"/>
              </w:rPr>
              <w:t>Le plan de travail en détail.</w:t>
            </w:r>
          </w:p>
          <w:p w:rsidR="009A68D0" w:rsidRPr="009A68D0" w:rsidRDefault="009A68D0" w:rsidP="009A68D0">
            <w:pPr>
              <w:pStyle w:val="Paragraphedeliste"/>
              <w:numPr>
                <w:ilvl w:val="0"/>
                <w:numId w:val="3"/>
              </w:numPr>
              <w:rPr>
                <w:sz w:val="20"/>
                <w:szCs w:val="20"/>
              </w:rPr>
            </w:pPr>
            <w:r w:rsidRPr="009A68D0">
              <w:rPr>
                <w:sz w:val="20"/>
                <w:szCs w:val="20"/>
              </w:rPr>
              <w:t>Les ressources et les modèles d'horaire d'un chantier</w:t>
            </w:r>
          </w:p>
          <w:p w:rsidR="009A68D0" w:rsidRPr="009A68D0" w:rsidRDefault="009A68D0" w:rsidP="009A68D0">
            <w:pPr>
              <w:pStyle w:val="Paragraphedeliste"/>
              <w:numPr>
                <w:ilvl w:val="0"/>
                <w:numId w:val="3"/>
              </w:numPr>
              <w:rPr>
                <w:sz w:val="20"/>
                <w:szCs w:val="20"/>
              </w:rPr>
            </w:pPr>
            <w:r w:rsidRPr="009A68D0">
              <w:rPr>
                <w:sz w:val="20"/>
                <w:szCs w:val="20"/>
              </w:rPr>
              <w:t>La confiance de la génération avec les clients et les supérieurs.</w:t>
            </w:r>
          </w:p>
          <w:p w:rsidR="009A68D0" w:rsidRPr="009A68D0" w:rsidRDefault="009A68D0" w:rsidP="009A68D0">
            <w:pPr>
              <w:pStyle w:val="Paragraphedeliste"/>
              <w:numPr>
                <w:ilvl w:val="0"/>
                <w:numId w:val="3"/>
              </w:numPr>
              <w:rPr>
                <w:sz w:val="20"/>
                <w:szCs w:val="20"/>
              </w:rPr>
            </w:pPr>
            <w:r w:rsidRPr="009A68D0">
              <w:rPr>
                <w:sz w:val="20"/>
                <w:szCs w:val="20"/>
              </w:rPr>
              <w:t>Stratégie visionnant l'ensemble du chantier, fixant des priorités.</w:t>
            </w:r>
          </w:p>
          <w:p w:rsidR="009A68D0" w:rsidRPr="009A68D0" w:rsidRDefault="009A68D0" w:rsidP="009A68D0">
            <w:pPr>
              <w:pStyle w:val="Paragraphedeliste"/>
              <w:numPr>
                <w:ilvl w:val="0"/>
                <w:numId w:val="3"/>
              </w:numPr>
              <w:rPr>
                <w:sz w:val="20"/>
                <w:szCs w:val="20"/>
              </w:rPr>
            </w:pPr>
            <w:r w:rsidRPr="009A68D0">
              <w:rPr>
                <w:sz w:val="20"/>
                <w:szCs w:val="20"/>
              </w:rPr>
              <w:t xml:space="preserve"> Exigences</w:t>
            </w:r>
            <w:r>
              <w:rPr>
                <w:sz w:val="20"/>
                <w:szCs w:val="20"/>
              </w:rPr>
              <w:t xml:space="preserve"> légales en milieu de travail: o</w:t>
            </w:r>
            <w:r w:rsidRPr="009A68D0">
              <w:rPr>
                <w:sz w:val="20"/>
                <w:szCs w:val="20"/>
              </w:rPr>
              <w:t>utils, machines, matériaux, santé et sécurité, réglementation.</w:t>
            </w:r>
          </w:p>
          <w:p w:rsidR="009A68D0" w:rsidRPr="009A68D0" w:rsidRDefault="009A68D0" w:rsidP="009A68D0">
            <w:pPr>
              <w:pStyle w:val="Paragraphedeliste"/>
              <w:numPr>
                <w:ilvl w:val="0"/>
                <w:numId w:val="3"/>
              </w:numPr>
              <w:rPr>
                <w:sz w:val="20"/>
                <w:szCs w:val="20"/>
              </w:rPr>
            </w:pPr>
            <w:r w:rsidRPr="009A68D0">
              <w:rPr>
                <w:sz w:val="20"/>
                <w:szCs w:val="20"/>
              </w:rPr>
              <w:t>Réunion régulière - gestion des réunions. Suivi de la décision, des rapports (quotidiens, hebdomadaires, mensuels)</w:t>
            </w:r>
          </w:p>
          <w:p w:rsidR="006F25B0" w:rsidRPr="009A68D0" w:rsidRDefault="009A68D0" w:rsidP="009A68D0">
            <w:pPr>
              <w:pStyle w:val="Paragraphedeliste"/>
              <w:numPr>
                <w:ilvl w:val="0"/>
                <w:numId w:val="3"/>
              </w:numPr>
              <w:rPr>
                <w:sz w:val="20"/>
                <w:szCs w:val="20"/>
              </w:rPr>
            </w:pPr>
            <w:r w:rsidRPr="009A68D0">
              <w:rPr>
                <w:sz w:val="20"/>
                <w:szCs w:val="20"/>
              </w:rPr>
              <w:t>Délégation de tâches et de responsabilités</w:t>
            </w:r>
          </w:p>
        </w:tc>
        <w:tc>
          <w:tcPr>
            <w:tcW w:w="3491" w:type="dxa"/>
            <w:vAlign w:val="center"/>
          </w:tcPr>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LO1 Planifier / organiser l'accomplissement des travaux</w:t>
            </w:r>
          </w:p>
          <w:p w:rsidR="009A68D0" w:rsidRPr="009A68D0" w:rsidRDefault="009A68D0" w:rsidP="009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9A68D0">
              <w:rPr>
                <w:rFonts w:eastAsia="Times New Roman" w:cs="Courier New"/>
                <w:sz w:val="20"/>
                <w:szCs w:val="20"/>
                <w:lang w:eastAsia="fr-FR"/>
              </w:rPr>
              <w:t>LO2 Assurer le bon fonctionnement du chantier</w:t>
            </w:r>
          </w:p>
          <w:p w:rsidR="006F25B0" w:rsidRPr="009A68D0" w:rsidRDefault="006F25B0" w:rsidP="00562D75"/>
        </w:tc>
        <w:tc>
          <w:tcPr>
            <w:tcW w:w="1748" w:type="dxa"/>
          </w:tcPr>
          <w:p w:rsidR="006F25B0" w:rsidRPr="009A68D0" w:rsidRDefault="006F25B0" w:rsidP="00562D75">
            <w:pPr>
              <w:rPr>
                <w:sz w:val="20"/>
                <w:szCs w:val="20"/>
              </w:rPr>
            </w:pPr>
          </w:p>
        </w:tc>
      </w:tr>
    </w:tbl>
    <w:p w:rsidR="002B7942" w:rsidRPr="009A68D0" w:rsidRDefault="002B7942">
      <w:r w:rsidRPr="009A68D0">
        <w:br w:type="page"/>
      </w:r>
    </w:p>
    <w:tbl>
      <w:tblPr>
        <w:tblStyle w:val="Grilledutableau"/>
        <w:tblW w:w="0" w:type="auto"/>
        <w:tblLook w:val="04A0" w:firstRow="1" w:lastRow="0" w:firstColumn="1" w:lastColumn="0" w:noHBand="0" w:noVBand="1"/>
      </w:tblPr>
      <w:tblGrid>
        <w:gridCol w:w="3823"/>
        <w:gridCol w:w="3491"/>
        <w:gridCol w:w="1748"/>
      </w:tblGrid>
      <w:tr w:rsidR="00536D03" w:rsidRPr="00E30BB0" w:rsidTr="00071A00">
        <w:tc>
          <w:tcPr>
            <w:tcW w:w="9062" w:type="dxa"/>
            <w:gridSpan w:val="3"/>
            <w:vAlign w:val="center"/>
          </w:tcPr>
          <w:p w:rsidR="002B7942" w:rsidRPr="009A68D0" w:rsidRDefault="002B7942" w:rsidP="00071A00">
            <w:pPr>
              <w:jc w:val="center"/>
              <w:rPr>
                <w:b/>
                <w:color w:val="C00000"/>
                <w:sz w:val="24"/>
                <w:szCs w:val="24"/>
              </w:rPr>
            </w:pPr>
          </w:p>
          <w:p w:rsidR="00E5078B" w:rsidRPr="00E5078B" w:rsidRDefault="00E5078B" w:rsidP="00E5078B">
            <w:pPr>
              <w:jc w:val="center"/>
              <w:rPr>
                <w:b/>
                <w:color w:val="C00000"/>
                <w:sz w:val="24"/>
                <w:szCs w:val="24"/>
              </w:rPr>
            </w:pPr>
            <w:r w:rsidRPr="00E5078B">
              <w:rPr>
                <w:b/>
                <w:color w:val="C00000"/>
                <w:sz w:val="24"/>
                <w:szCs w:val="24"/>
              </w:rPr>
              <w:t>ACTIVITÉS DEMANDANT LES COMPÉTENCES NUMÉRIQUES</w:t>
            </w:r>
          </w:p>
          <w:p w:rsidR="002B7942" w:rsidRDefault="002B7942" w:rsidP="00071A00">
            <w:pPr>
              <w:jc w:val="center"/>
              <w:rPr>
                <w:b/>
                <w:color w:val="833C0B" w:themeColor="accent2" w:themeShade="80"/>
                <w:sz w:val="24"/>
                <w:szCs w:val="24"/>
              </w:rPr>
            </w:pPr>
            <w:r w:rsidRPr="002B7942">
              <w:rPr>
                <w:b/>
                <w:color w:val="833C0B" w:themeColor="accent2" w:themeShade="80"/>
                <w:sz w:val="24"/>
                <w:szCs w:val="24"/>
              </w:rPr>
              <w:t>CHEF D’ÉQUIPE ET CHEF DE CHANTIER</w:t>
            </w:r>
          </w:p>
          <w:p w:rsidR="002B7942" w:rsidRPr="002B7942" w:rsidRDefault="002B7942" w:rsidP="00071A00">
            <w:pPr>
              <w:jc w:val="center"/>
              <w:rPr>
                <w:b/>
                <w:color w:val="C00000"/>
                <w:sz w:val="24"/>
                <w:szCs w:val="24"/>
              </w:rPr>
            </w:pPr>
          </w:p>
        </w:tc>
      </w:tr>
      <w:tr w:rsidR="00536D03" w:rsidRPr="00E30BB0" w:rsidTr="00F40C9F">
        <w:tc>
          <w:tcPr>
            <w:tcW w:w="3823" w:type="dxa"/>
            <w:vAlign w:val="center"/>
          </w:tcPr>
          <w:p w:rsidR="00536D03" w:rsidRPr="00E30BB0" w:rsidRDefault="00536D03" w:rsidP="00071A00">
            <w:pPr>
              <w:jc w:val="center"/>
              <w:rPr>
                <w:b/>
                <w:lang w:val="en-GB"/>
              </w:rPr>
            </w:pPr>
            <w:r>
              <w:rPr>
                <w:b/>
                <w:lang w:val="en-GB"/>
              </w:rPr>
              <w:t>UNITÉS D’APPRENTISSAGE</w:t>
            </w:r>
          </w:p>
        </w:tc>
        <w:tc>
          <w:tcPr>
            <w:tcW w:w="3491" w:type="dxa"/>
            <w:vAlign w:val="center"/>
          </w:tcPr>
          <w:p w:rsidR="00536D03" w:rsidRPr="00E30BB0" w:rsidRDefault="00536D03" w:rsidP="00071A00">
            <w:pPr>
              <w:jc w:val="center"/>
              <w:rPr>
                <w:b/>
                <w:lang w:val="en-GB"/>
              </w:rPr>
            </w:pPr>
            <w:r>
              <w:rPr>
                <w:b/>
                <w:lang w:val="en-GB"/>
              </w:rPr>
              <w:t>RÉSULTATS D’APPRENTISSAGE</w:t>
            </w:r>
          </w:p>
        </w:tc>
        <w:tc>
          <w:tcPr>
            <w:tcW w:w="1748" w:type="dxa"/>
          </w:tcPr>
          <w:p w:rsidR="00536D03" w:rsidRDefault="00536D03" w:rsidP="00071A00">
            <w:pPr>
              <w:jc w:val="center"/>
              <w:rPr>
                <w:b/>
                <w:lang w:val="en-GB"/>
              </w:rPr>
            </w:pPr>
            <w:r w:rsidRPr="008D46D8">
              <w:rPr>
                <w:b/>
                <w:highlight w:val="yellow"/>
                <w:lang w:val="en-GB"/>
              </w:rPr>
              <w:t>MÉTHODOLOGIE</w:t>
            </w:r>
          </w:p>
        </w:tc>
      </w:tr>
      <w:tr w:rsidR="00536D03" w:rsidRPr="00146E28" w:rsidTr="00F40C9F">
        <w:tc>
          <w:tcPr>
            <w:tcW w:w="3823" w:type="dxa"/>
            <w:vAlign w:val="center"/>
          </w:tcPr>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Les bases du système d'exploitation Windows, le traitement de texte Word et le programme de messagerie Outlook</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Gestion de chantier avec support de programmes Microsoft</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Système d'exploitation avancé Windows et programmes Microsoft Office.</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Gestion de chantier avec support de programmes Microsoft</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Les bases de l'utilisation de l'Internet</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Utilisation sécurisée de l'Internet - Possibilités d'application et limites</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Utiliser Internet pour le développement technique et commercial dans la pratique.</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Les bases pour traiter les médias sociaux</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Possibilités d'utilisation des médias sociaux pour le développement technique et commercial</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Utiliser les médias sociaux pour le développement technique et commercial dans la pratique.</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Les bases pour travailler avec Auto-CAD</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Lire et comprendre les dessins CAO</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Les bases pour travailler avec le BIM</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Lire et comprendre les fichiers BIM</w:t>
            </w:r>
          </w:p>
          <w:p w:rsidR="00536D03" w:rsidRPr="00146E28" w:rsidRDefault="00536D03" w:rsidP="00146E28">
            <w:pPr>
              <w:pStyle w:val="Paragraphedeliste"/>
              <w:ind w:left="171"/>
              <w:rPr>
                <w:sz w:val="20"/>
                <w:szCs w:val="20"/>
              </w:rPr>
            </w:pPr>
          </w:p>
        </w:tc>
        <w:tc>
          <w:tcPr>
            <w:tcW w:w="3491" w:type="dxa"/>
            <w:vAlign w:val="center"/>
          </w:tcPr>
          <w:p w:rsidR="00146E28" w:rsidRPr="00146E28" w:rsidRDefault="00146E28" w:rsidP="00146E28">
            <w:pPr>
              <w:pStyle w:val="PrformatHTML"/>
              <w:rPr>
                <w:rFonts w:asciiTheme="minorHAnsi" w:eastAsia="Times New Roman" w:hAnsiTheme="minorHAnsi" w:cs="Courier New"/>
                <w:lang w:eastAsia="fr-FR"/>
              </w:rPr>
            </w:pPr>
            <w:r w:rsidRPr="00146E28">
              <w:rPr>
                <w:rFonts w:asciiTheme="minorHAnsi" w:eastAsia="Times New Roman" w:hAnsiTheme="minorHAnsi" w:cs="Courier New"/>
                <w:lang w:eastAsia="fr-FR"/>
              </w:rPr>
              <w:t>LO1 Outils Microsoft</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LO2 Internet</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LO3 Réseaux sociaux</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LO4_II Auto-CAD et programmes associés</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LO5 BIM (Modélisation de l'information du bâtiment)</w:t>
            </w:r>
          </w:p>
          <w:p w:rsidR="00536D03" w:rsidRPr="00146E28" w:rsidRDefault="00536D03" w:rsidP="00536D03">
            <w:pPr>
              <w:jc w:val="both"/>
            </w:pPr>
          </w:p>
        </w:tc>
        <w:tc>
          <w:tcPr>
            <w:tcW w:w="1748" w:type="dxa"/>
          </w:tcPr>
          <w:p w:rsidR="00536D03" w:rsidRPr="00146E28" w:rsidRDefault="00536D03" w:rsidP="00071A00">
            <w:pPr>
              <w:rPr>
                <w:sz w:val="20"/>
                <w:szCs w:val="20"/>
              </w:rPr>
            </w:pPr>
          </w:p>
        </w:tc>
      </w:tr>
      <w:tr w:rsidR="007810CC" w:rsidRPr="002B7942" w:rsidTr="00071A00">
        <w:tc>
          <w:tcPr>
            <w:tcW w:w="9062" w:type="dxa"/>
            <w:gridSpan w:val="3"/>
            <w:vAlign w:val="center"/>
          </w:tcPr>
          <w:p w:rsidR="002B7942" w:rsidRPr="00146E28" w:rsidRDefault="002B7942" w:rsidP="00071A00">
            <w:pPr>
              <w:jc w:val="center"/>
              <w:rPr>
                <w:b/>
                <w:color w:val="C00000"/>
                <w:sz w:val="24"/>
                <w:szCs w:val="24"/>
              </w:rPr>
            </w:pPr>
          </w:p>
          <w:p w:rsidR="00E5078B" w:rsidRPr="00E5078B" w:rsidRDefault="00E5078B" w:rsidP="00071A00">
            <w:pPr>
              <w:jc w:val="center"/>
              <w:rPr>
                <w:b/>
                <w:color w:val="C00000"/>
                <w:sz w:val="24"/>
                <w:szCs w:val="24"/>
              </w:rPr>
            </w:pPr>
            <w:r w:rsidRPr="00E5078B">
              <w:rPr>
                <w:b/>
                <w:color w:val="C00000"/>
                <w:sz w:val="24"/>
                <w:szCs w:val="24"/>
              </w:rPr>
              <w:t>TRAVAIL SOUS PRESSION</w:t>
            </w:r>
          </w:p>
          <w:p w:rsidR="002B7942" w:rsidRDefault="002B7942" w:rsidP="00071A00">
            <w:pPr>
              <w:jc w:val="center"/>
              <w:rPr>
                <w:b/>
                <w:color w:val="833C0B" w:themeColor="accent2" w:themeShade="80"/>
                <w:sz w:val="24"/>
                <w:szCs w:val="24"/>
              </w:rPr>
            </w:pPr>
            <w:r w:rsidRPr="002B7942">
              <w:rPr>
                <w:b/>
                <w:color w:val="833C0B" w:themeColor="accent2" w:themeShade="80"/>
                <w:sz w:val="24"/>
                <w:szCs w:val="24"/>
              </w:rPr>
              <w:t>CHEF D’ÉQUIPE ET CHEF DE CHANTIER</w:t>
            </w:r>
          </w:p>
          <w:p w:rsidR="002B7942" w:rsidRPr="002B7942" w:rsidRDefault="002B7942" w:rsidP="00071A00">
            <w:pPr>
              <w:jc w:val="center"/>
              <w:rPr>
                <w:b/>
                <w:color w:val="C00000"/>
                <w:sz w:val="24"/>
                <w:szCs w:val="24"/>
              </w:rPr>
            </w:pPr>
          </w:p>
        </w:tc>
      </w:tr>
      <w:tr w:rsidR="007810CC" w:rsidRPr="00E30BB0" w:rsidTr="00F40C9F">
        <w:tc>
          <w:tcPr>
            <w:tcW w:w="3823" w:type="dxa"/>
            <w:vAlign w:val="center"/>
          </w:tcPr>
          <w:p w:rsidR="007810CC" w:rsidRPr="00E30BB0" w:rsidRDefault="007810CC" w:rsidP="00071A00">
            <w:pPr>
              <w:jc w:val="center"/>
              <w:rPr>
                <w:b/>
                <w:lang w:val="en-GB"/>
              </w:rPr>
            </w:pPr>
            <w:r>
              <w:rPr>
                <w:b/>
                <w:lang w:val="en-GB"/>
              </w:rPr>
              <w:t>UNITÉS D’APPRENTISSAGE</w:t>
            </w:r>
          </w:p>
        </w:tc>
        <w:tc>
          <w:tcPr>
            <w:tcW w:w="3491" w:type="dxa"/>
            <w:vAlign w:val="center"/>
          </w:tcPr>
          <w:p w:rsidR="007810CC" w:rsidRPr="00E30BB0" w:rsidRDefault="007810CC" w:rsidP="00071A00">
            <w:pPr>
              <w:jc w:val="center"/>
              <w:rPr>
                <w:b/>
                <w:lang w:val="en-GB"/>
              </w:rPr>
            </w:pPr>
            <w:r>
              <w:rPr>
                <w:b/>
                <w:lang w:val="en-GB"/>
              </w:rPr>
              <w:t>RÉSULTATS D’APPRENTISSAGE</w:t>
            </w:r>
          </w:p>
        </w:tc>
        <w:tc>
          <w:tcPr>
            <w:tcW w:w="1748" w:type="dxa"/>
          </w:tcPr>
          <w:p w:rsidR="007810CC" w:rsidRDefault="007810CC" w:rsidP="00071A00">
            <w:pPr>
              <w:jc w:val="center"/>
              <w:rPr>
                <w:b/>
                <w:lang w:val="en-GB"/>
              </w:rPr>
            </w:pPr>
            <w:r w:rsidRPr="008D46D8">
              <w:rPr>
                <w:b/>
                <w:highlight w:val="yellow"/>
                <w:lang w:val="en-GB"/>
              </w:rPr>
              <w:t>MÉTHODOLOGIE</w:t>
            </w:r>
          </w:p>
        </w:tc>
      </w:tr>
      <w:tr w:rsidR="007810CC" w:rsidRPr="003C1FF2" w:rsidTr="00F40C9F">
        <w:tc>
          <w:tcPr>
            <w:tcW w:w="3823" w:type="dxa"/>
            <w:vAlign w:val="center"/>
          </w:tcPr>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ascii="Courier New" w:eastAsia="Times New Roman" w:hAnsi="Courier New" w:cs="Courier New"/>
                <w:sz w:val="20"/>
                <w:szCs w:val="20"/>
                <w:lang w:eastAsia="fr-FR"/>
              </w:rPr>
              <w:t xml:space="preserve">• </w:t>
            </w:r>
            <w:r w:rsidRPr="00146E28">
              <w:rPr>
                <w:rFonts w:eastAsia="Times New Roman" w:cs="Courier New"/>
                <w:sz w:val="20"/>
                <w:szCs w:val="20"/>
                <w:lang w:eastAsia="fr-FR"/>
              </w:rPr>
              <w:t>Être capable de répondre en toute confiance aux questions et de résoudre des problèmes, dans un laps de temps donné, liés à un problème spécifique, comme le manque de matériel.</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La documentation du chantier et sa mise en œuvre par étapes.</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xml:space="preserve">• </w:t>
            </w:r>
            <w:r w:rsidRPr="003C1FF2">
              <w:rPr>
                <w:rFonts w:eastAsia="Times New Roman" w:cs="Courier New"/>
                <w:sz w:val="20"/>
                <w:szCs w:val="20"/>
                <w:lang w:eastAsia="fr-FR"/>
              </w:rPr>
              <w:t xml:space="preserve">Être capable de </w:t>
            </w:r>
            <w:r w:rsidRPr="00146E28">
              <w:rPr>
                <w:rFonts w:eastAsia="Times New Roman" w:cs="Courier New"/>
                <w:sz w:val="20"/>
                <w:szCs w:val="20"/>
                <w:lang w:eastAsia="fr-FR"/>
              </w:rPr>
              <w:t>lire des dessins de construction et travailler à des contraintes de temps.</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Comprendre les fournisseurs et les matériaux locaux.</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Comprendre comment organiser des rencontres régulières sur site, afin de tenir l'équipe informée de tout changement et de nouveaux développements.</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xml:space="preserve">• Avoir de bonnes compétences informatiques et savoir comment </w:t>
            </w:r>
            <w:r w:rsidRPr="003C1FF2">
              <w:rPr>
                <w:rFonts w:eastAsia="Times New Roman" w:cs="Courier New"/>
                <w:sz w:val="20"/>
                <w:szCs w:val="20"/>
                <w:lang w:eastAsia="fr-FR"/>
              </w:rPr>
              <w:t xml:space="preserve">effectuer de présentations </w:t>
            </w:r>
            <w:r w:rsidRPr="00146E28">
              <w:rPr>
                <w:rFonts w:eastAsia="Times New Roman" w:cs="Courier New"/>
                <w:sz w:val="20"/>
                <w:szCs w:val="20"/>
                <w:lang w:eastAsia="fr-FR"/>
              </w:rPr>
              <w:t xml:space="preserve">de type "PowerPoint", afin </w:t>
            </w:r>
            <w:r w:rsidRPr="00146E28">
              <w:rPr>
                <w:rFonts w:eastAsia="Times New Roman" w:cs="Courier New"/>
                <w:sz w:val="20"/>
                <w:szCs w:val="20"/>
                <w:lang w:eastAsia="fr-FR"/>
              </w:rPr>
              <w:lastRenderedPageBreak/>
              <w:t>d'exprimer des informations à un grand nombre de p</w:t>
            </w:r>
            <w:r w:rsidRPr="003C1FF2">
              <w:rPr>
                <w:rFonts w:eastAsia="Times New Roman" w:cs="Courier New"/>
                <w:sz w:val="20"/>
                <w:szCs w:val="20"/>
                <w:lang w:eastAsia="fr-FR"/>
              </w:rPr>
              <w:t>ersonnes</w:t>
            </w:r>
            <w:r w:rsidRPr="00146E28">
              <w:rPr>
                <w:rFonts w:eastAsia="Times New Roman" w:cs="Courier New"/>
                <w:sz w:val="20"/>
                <w:szCs w:val="20"/>
                <w:lang w:eastAsia="fr-FR"/>
              </w:rPr>
              <w:t>.</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3C1FF2">
              <w:rPr>
                <w:rFonts w:eastAsia="Times New Roman" w:cs="Courier New"/>
                <w:sz w:val="20"/>
                <w:szCs w:val="20"/>
                <w:lang w:eastAsia="fr-FR"/>
              </w:rPr>
              <w:t>• Savoir</w:t>
            </w:r>
            <w:r w:rsidRPr="00146E28">
              <w:rPr>
                <w:rFonts w:eastAsia="Times New Roman" w:cs="Courier New"/>
                <w:sz w:val="20"/>
                <w:szCs w:val="20"/>
                <w:lang w:eastAsia="fr-FR"/>
              </w:rPr>
              <w:t xml:space="preserve"> présenter des instructions écrites et verbales lisibles, claires et concises.</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Formation à la gestion des situations d'urgence.</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Être capable de surmonter des problèmes ou des problèmes pour atteindre un objectif, p. Ex. Perdre des données de calendrier ou des rotations de travail.</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Réorganiser les responsabilités dans une tâche de groupe si un membre abandonne de façon inattendue.</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w:t>
            </w:r>
            <w:r w:rsidR="003C1FF2">
              <w:rPr>
                <w:rFonts w:eastAsia="Times New Roman" w:cs="Courier New"/>
                <w:sz w:val="20"/>
                <w:szCs w:val="20"/>
                <w:lang w:eastAsia="fr-FR"/>
              </w:rPr>
              <w:t xml:space="preserve"> être en mesure de g</w:t>
            </w:r>
            <w:r w:rsidRPr="00146E28">
              <w:rPr>
                <w:rFonts w:eastAsia="Times New Roman" w:cs="Courier New"/>
                <w:sz w:val="20"/>
                <w:szCs w:val="20"/>
                <w:lang w:eastAsia="fr-FR"/>
              </w:rPr>
              <w:t xml:space="preserve">érer lorsque le travail est </w:t>
            </w:r>
            <w:r w:rsidR="003C1FF2">
              <w:rPr>
                <w:rFonts w:eastAsia="Times New Roman" w:cs="Courier New"/>
                <w:sz w:val="20"/>
                <w:szCs w:val="20"/>
                <w:lang w:eastAsia="fr-FR"/>
              </w:rPr>
              <w:t xml:space="preserve"> très intense </w:t>
            </w:r>
            <w:r w:rsidRPr="00146E28">
              <w:rPr>
                <w:rFonts w:eastAsia="Times New Roman" w:cs="Courier New"/>
                <w:sz w:val="20"/>
                <w:szCs w:val="20"/>
                <w:lang w:eastAsia="fr-FR"/>
              </w:rPr>
              <w:t>ou</w:t>
            </w:r>
            <w:r w:rsidR="003C1FF2">
              <w:rPr>
                <w:rFonts w:eastAsia="Times New Roman" w:cs="Courier New"/>
                <w:sz w:val="20"/>
                <w:szCs w:val="20"/>
                <w:lang w:eastAsia="fr-FR"/>
              </w:rPr>
              <w:t xml:space="preserve"> une</w:t>
            </w:r>
            <w:r w:rsidRPr="00146E28">
              <w:rPr>
                <w:rFonts w:eastAsia="Times New Roman" w:cs="Courier New"/>
                <w:sz w:val="20"/>
                <w:szCs w:val="20"/>
                <w:lang w:eastAsia="fr-FR"/>
              </w:rPr>
              <w:t xml:space="preserve"> manque de personnel</w:t>
            </w:r>
            <w:r w:rsidR="003C1FF2">
              <w:rPr>
                <w:rFonts w:eastAsia="Times New Roman" w:cs="Courier New"/>
                <w:sz w:val="20"/>
                <w:szCs w:val="20"/>
                <w:lang w:eastAsia="fr-FR"/>
              </w:rPr>
              <w:t xml:space="preserve"> se reproduit</w:t>
            </w:r>
            <w:r w:rsidRPr="00146E28">
              <w:rPr>
                <w:rFonts w:eastAsia="Times New Roman" w:cs="Courier New"/>
                <w:sz w:val="20"/>
                <w:szCs w:val="20"/>
                <w:lang w:eastAsia="fr-FR"/>
              </w:rPr>
              <w:t>.</w:t>
            </w:r>
          </w:p>
          <w:p w:rsidR="00146E28" w:rsidRPr="00146E28" w:rsidRDefault="00146E28" w:rsidP="0014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146E28">
              <w:rPr>
                <w:rFonts w:eastAsia="Times New Roman" w:cs="Courier New"/>
                <w:sz w:val="20"/>
                <w:szCs w:val="20"/>
                <w:lang w:eastAsia="fr-FR"/>
              </w:rPr>
              <w:t xml:space="preserve">• </w:t>
            </w:r>
            <w:r w:rsidR="003C1FF2" w:rsidRPr="003C1FF2">
              <w:rPr>
                <w:rFonts w:eastAsia="Times New Roman" w:cs="Courier New"/>
                <w:sz w:val="20"/>
                <w:szCs w:val="20"/>
                <w:lang w:eastAsia="fr-FR"/>
              </w:rPr>
              <w:t>Faire p</w:t>
            </w:r>
            <w:r w:rsidRPr="00146E28">
              <w:rPr>
                <w:rFonts w:eastAsia="Times New Roman" w:cs="Courier New"/>
                <w:sz w:val="20"/>
                <w:szCs w:val="20"/>
                <w:lang w:eastAsia="fr-FR"/>
              </w:rPr>
              <w:t>reuve d</w:t>
            </w:r>
            <w:r w:rsidR="003C1FF2">
              <w:rPr>
                <w:rFonts w:eastAsia="Times New Roman" w:cs="Courier New"/>
                <w:sz w:val="20"/>
                <w:szCs w:val="20"/>
                <w:lang w:eastAsia="fr-FR"/>
              </w:rPr>
              <w:t xml:space="preserve">’une </w:t>
            </w:r>
            <w:r w:rsidR="003C1FF2" w:rsidRPr="00146E28">
              <w:rPr>
                <w:rFonts w:eastAsia="Times New Roman" w:cs="Courier New"/>
                <w:sz w:val="20"/>
                <w:szCs w:val="20"/>
                <w:lang w:eastAsia="fr-FR"/>
              </w:rPr>
              <w:t>connaissance</w:t>
            </w:r>
            <w:r w:rsidR="003C1FF2">
              <w:rPr>
                <w:rFonts w:eastAsia="Times New Roman" w:cs="Courier New"/>
                <w:sz w:val="20"/>
                <w:szCs w:val="20"/>
                <w:lang w:eastAsia="fr-FR"/>
              </w:rPr>
              <w:t xml:space="preserve"> technique/</w:t>
            </w:r>
            <w:r w:rsidRPr="00146E28">
              <w:rPr>
                <w:rFonts w:eastAsia="Times New Roman" w:cs="Courier New"/>
                <w:sz w:val="20"/>
                <w:szCs w:val="20"/>
                <w:lang w:eastAsia="fr-FR"/>
              </w:rPr>
              <w:t>commerciale.</w:t>
            </w:r>
          </w:p>
          <w:p w:rsidR="007810CC" w:rsidRPr="00146E28" w:rsidRDefault="007810CC" w:rsidP="003C1FF2">
            <w:pPr>
              <w:pStyle w:val="Paragraphedeliste"/>
              <w:ind w:left="171"/>
              <w:rPr>
                <w:sz w:val="20"/>
                <w:szCs w:val="20"/>
              </w:rPr>
            </w:pPr>
          </w:p>
        </w:tc>
        <w:tc>
          <w:tcPr>
            <w:tcW w:w="3491" w:type="dxa"/>
            <w:vAlign w:val="center"/>
          </w:tcPr>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fr-FR"/>
              </w:rPr>
            </w:pPr>
            <w:r w:rsidRPr="003C1FF2">
              <w:rPr>
                <w:rFonts w:eastAsia="Times New Roman" w:cs="Courier New"/>
                <w:sz w:val="20"/>
                <w:szCs w:val="20"/>
                <w:lang w:eastAsia="fr-FR"/>
              </w:rPr>
              <w:lastRenderedPageBreak/>
              <w:t>LO1 Travailler sous pression sans transmettre du stress aux ouvriers tout en répondant aux exigences du client/projet</w:t>
            </w:r>
          </w:p>
          <w:p w:rsidR="007810CC" w:rsidRPr="003C1FF2" w:rsidRDefault="007810CC" w:rsidP="003C1FF2">
            <w:pPr>
              <w:jc w:val="both"/>
            </w:pPr>
          </w:p>
        </w:tc>
        <w:tc>
          <w:tcPr>
            <w:tcW w:w="1748" w:type="dxa"/>
          </w:tcPr>
          <w:p w:rsidR="007810CC" w:rsidRPr="003C1FF2" w:rsidRDefault="007810CC" w:rsidP="00071A00">
            <w:pPr>
              <w:rPr>
                <w:sz w:val="20"/>
                <w:szCs w:val="20"/>
              </w:rPr>
            </w:pPr>
          </w:p>
        </w:tc>
      </w:tr>
      <w:tr w:rsidR="007810CC" w:rsidRPr="002B7942" w:rsidTr="00071A00">
        <w:tc>
          <w:tcPr>
            <w:tcW w:w="9062" w:type="dxa"/>
            <w:gridSpan w:val="3"/>
            <w:vAlign w:val="center"/>
          </w:tcPr>
          <w:p w:rsidR="002B7942" w:rsidRPr="003C1FF2" w:rsidRDefault="002B7942" w:rsidP="00071A00">
            <w:pPr>
              <w:jc w:val="center"/>
              <w:rPr>
                <w:b/>
                <w:color w:val="C00000"/>
                <w:sz w:val="24"/>
                <w:szCs w:val="24"/>
              </w:rPr>
            </w:pPr>
          </w:p>
          <w:p w:rsidR="00E5078B" w:rsidRDefault="00E5078B" w:rsidP="00071A00">
            <w:pPr>
              <w:jc w:val="center"/>
              <w:rPr>
                <w:b/>
                <w:color w:val="C00000"/>
                <w:sz w:val="24"/>
                <w:szCs w:val="24"/>
              </w:rPr>
            </w:pPr>
            <w:r w:rsidRPr="00E5078B">
              <w:rPr>
                <w:b/>
                <w:color w:val="C00000"/>
                <w:sz w:val="24"/>
                <w:szCs w:val="24"/>
              </w:rPr>
              <w:t>GLOBALISATION ET INTERDÉPENDANCE DES ACTIVITÉS</w:t>
            </w:r>
            <w:r>
              <w:rPr>
                <w:b/>
                <w:color w:val="C00000"/>
                <w:sz w:val="24"/>
                <w:szCs w:val="24"/>
              </w:rPr>
              <w:t xml:space="preserve"> /</w:t>
            </w:r>
          </w:p>
          <w:p w:rsidR="00E5078B" w:rsidRPr="00E5078B" w:rsidRDefault="00E5078B" w:rsidP="00071A00">
            <w:pPr>
              <w:jc w:val="center"/>
              <w:rPr>
                <w:b/>
                <w:color w:val="C00000"/>
                <w:sz w:val="24"/>
                <w:szCs w:val="24"/>
              </w:rPr>
            </w:pPr>
            <w:r w:rsidRPr="00E5078B">
              <w:rPr>
                <w:b/>
                <w:color w:val="C00000"/>
                <w:sz w:val="24"/>
                <w:szCs w:val="24"/>
              </w:rPr>
              <w:t>IDENTIFICATION AVEC L’ENTREPRISE AU TRAVERS DES ACTIVITÉS</w:t>
            </w:r>
          </w:p>
          <w:p w:rsidR="002B7942" w:rsidRDefault="002B7942" w:rsidP="00071A00">
            <w:pPr>
              <w:jc w:val="center"/>
              <w:rPr>
                <w:b/>
                <w:color w:val="833C0B" w:themeColor="accent2" w:themeShade="80"/>
                <w:sz w:val="24"/>
                <w:szCs w:val="24"/>
              </w:rPr>
            </w:pPr>
            <w:r w:rsidRPr="002B7942">
              <w:rPr>
                <w:b/>
                <w:color w:val="833C0B" w:themeColor="accent2" w:themeShade="80"/>
                <w:sz w:val="24"/>
                <w:szCs w:val="24"/>
              </w:rPr>
              <w:t>CHEF D’ÉQUIPE ET CHEF DE CHANTIER</w:t>
            </w:r>
          </w:p>
          <w:p w:rsidR="002B7942" w:rsidRPr="002B7942" w:rsidRDefault="002B7942" w:rsidP="00071A00">
            <w:pPr>
              <w:jc w:val="center"/>
              <w:rPr>
                <w:b/>
                <w:color w:val="C00000"/>
                <w:sz w:val="24"/>
                <w:szCs w:val="24"/>
              </w:rPr>
            </w:pPr>
          </w:p>
        </w:tc>
      </w:tr>
      <w:tr w:rsidR="007810CC" w:rsidRPr="00E30BB0" w:rsidTr="00F40C9F">
        <w:tc>
          <w:tcPr>
            <w:tcW w:w="3823" w:type="dxa"/>
            <w:vAlign w:val="center"/>
          </w:tcPr>
          <w:p w:rsidR="007810CC" w:rsidRPr="00E30BB0" w:rsidRDefault="007810CC" w:rsidP="00071A00">
            <w:pPr>
              <w:jc w:val="center"/>
              <w:rPr>
                <w:b/>
                <w:lang w:val="en-GB"/>
              </w:rPr>
            </w:pPr>
            <w:r>
              <w:rPr>
                <w:b/>
                <w:lang w:val="en-GB"/>
              </w:rPr>
              <w:t>UNITÉS D’APPRENTISSAGE</w:t>
            </w:r>
          </w:p>
        </w:tc>
        <w:tc>
          <w:tcPr>
            <w:tcW w:w="3491" w:type="dxa"/>
            <w:vAlign w:val="center"/>
          </w:tcPr>
          <w:p w:rsidR="007810CC" w:rsidRPr="00E30BB0" w:rsidRDefault="007810CC" w:rsidP="00071A00">
            <w:pPr>
              <w:jc w:val="center"/>
              <w:rPr>
                <w:b/>
                <w:lang w:val="en-GB"/>
              </w:rPr>
            </w:pPr>
            <w:r>
              <w:rPr>
                <w:b/>
                <w:lang w:val="en-GB"/>
              </w:rPr>
              <w:t>RÉSULTATS D’APPRENTISSAGE</w:t>
            </w:r>
          </w:p>
        </w:tc>
        <w:tc>
          <w:tcPr>
            <w:tcW w:w="1748" w:type="dxa"/>
          </w:tcPr>
          <w:p w:rsidR="007810CC" w:rsidRDefault="007810CC" w:rsidP="00071A00">
            <w:pPr>
              <w:jc w:val="center"/>
              <w:rPr>
                <w:b/>
                <w:lang w:val="en-GB"/>
              </w:rPr>
            </w:pPr>
            <w:r w:rsidRPr="008D46D8">
              <w:rPr>
                <w:b/>
                <w:highlight w:val="yellow"/>
                <w:lang w:val="en-GB"/>
              </w:rPr>
              <w:t>MÉTHODOLOGIE</w:t>
            </w:r>
          </w:p>
        </w:tc>
      </w:tr>
      <w:tr w:rsidR="007810CC" w:rsidRPr="003C1FF2" w:rsidTr="00F40C9F">
        <w:tc>
          <w:tcPr>
            <w:tcW w:w="3823" w:type="dxa"/>
            <w:vAlign w:val="center"/>
          </w:tcPr>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3C1FF2">
              <w:rPr>
                <w:rFonts w:ascii="Calibri" w:eastAsia="Times New Roman" w:hAnsi="Calibri" w:cs="Courier New"/>
                <w:sz w:val="20"/>
                <w:szCs w:val="20"/>
                <w:lang w:eastAsia="fr-FR"/>
              </w:rPr>
              <w:t>• La politique de l'entreprise et sa mise en pratique</w:t>
            </w:r>
          </w:p>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3C1FF2">
              <w:rPr>
                <w:rFonts w:ascii="Calibri" w:eastAsia="Times New Roman" w:hAnsi="Calibri" w:cs="Courier New"/>
                <w:sz w:val="20"/>
                <w:szCs w:val="20"/>
                <w:lang w:eastAsia="fr-FR"/>
              </w:rPr>
              <w:t>• Facteurs externes affectant les activités des entreprises dans le secteur de la construction (marchés internationaux, concurrence, réglementation juridique et de sécurité, exigences financières ...)</w:t>
            </w:r>
          </w:p>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3C1FF2">
              <w:rPr>
                <w:rFonts w:ascii="Calibri" w:eastAsia="Times New Roman" w:hAnsi="Calibri" w:cs="Courier New"/>
                <w:sz w:val="20"/>
                <w:szCs w:val="20"/>
                <w:lang w:eastAsia="fr-FR"/>
              </w:rPr>
              <w:t>• Facteurs internes affectant les opérations sur le lieu de travail (structure et gestion de l'entreprise, logistique et règlement intérieur par exemple sur les achats, culture d'entreprise ...)</w:t>
            </w:r>
          </w:p>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3C1FF2">
              <w:rPr>
                <w:rFonts w:ascii="Calibri" w:eastAsia="Times New Roman" w:hAnsi="Calibri" w:cs="Courier New"/>
                <w:sz w:val="20"/>
                <w:szCs w:val="20"/>
                <w:lang w:eastAsia="fr-FR"/>
              </w:rPr>
              <w:t>• Techniques de communication (règles de communication efficace, formation à la communication, etc.)</w:t>
            </w:r>
          </w:p>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3C1FF2">
              <w:rPr>
                <w:rFonts w:ascii="Calibri" w:eastAsia="Times New Roman" w:hAnsi="Calibri" w:cs="Courier New"/>
                <w:sz w:val="20"/>
                <w:szCs w:val="20"/>
                <w:lang w:eastAsia="fr-FR"/>
              </w:rPr>
              <w:t>• Préparer et adapter le plan de travail (éléments des plans de travail dans l'entreprise, planification, techniques de planification, etc.)</w:t>
            </w:r>
          </w:p>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3C1FF2">
              <w:rPr>
                <w:rFonts w:ascii="Calibri" w:eastAsia="Times New Roman" w:hAnsi="Calibri" w:cs="Courier New"/>
                <w:sz w:val="20"/>
                <w:szCs w:val="20"/>
                <w:lang w:eastAsia="fr-FR"/>
              </w:rPr>
              <w:t>• Atelier sur l'évaluation éthique</w:t>
            </w:r>
          </w:p>
          <w:p w:rsidR="007810CC" w:rsidRPr="003C1FF2" w:rsidRDefault="007810CC" w:rsidP="003C1FF2">
            <w:pPr>
              <w:rPr>
                <w:sz w:val="20"/>
                <w:szCs w:val="20"/>
                <w:lang w:val="en-GB"/>
              </w:rPr>
            </w:pPr>
          </w:p>
        </w:tc>
        <w:tc>
          <w:tcPr>
            <w:tcW w:w="3491" w:type="dxa"/>
            <w:vAlign w:val="center"/>
          </w:tcPr>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3C1FF2">
              <w:rPr>
                <w:rFonts w:ascii="Calibri" w:eastAsia="Times New Roman" w:hAnsi="Calibri" w:cs="Courier New"/>
                <w:sz w:val="20"/>
                <w:szCs w:val="20"/>
                <w:lang w:eastAsia="fr-FR"/>
              </w:rPr>
              <w:t>LO1 Organiser le travail en fonction des facteurs influençant les opérations sur le chantier</w:t>
            </w:r>
          </w:p>
          <w:p w:rsidR="003C1FF2" w:rsidRPr="003C1FF2" w:rsidRDefault="003C1FF2" w:rsidP="003C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0"/>
                <w:szCs w:val="20"/>
                <w:lang w:eastAsia="fr-FR"/>
              </w:rPr>
            </w:pPr>
            <w:r w:rsidRPr="003C1FF2">
              <w:rPr>
                <w:rFonts w:ascii="Calibri" w:eastAsia="Times New Roman" w:hAnsi="Calibri" w:cs="Courier New"/>
                <w:sz w:val="20"/>
                <w:szCs w:val="20"/>
                <w:lang w:eastAsia="fr-FR"/>
              </w:rPr>
              <w:t>LO2 Évaluer les décisions du point de vue éthique</w:t>
            </w:r>
          </w:p>
          <w:p w:rsidR="007810CC" w:rsidRPr="003C1FF2" w:rsidRDefault="007810CC" w:rsidP="00071A00">
            <w:pPr>
              <w:jc w:val="both"/>
            </w:pPr>
          </w:p>
        </w:tc>
        <w:tc>
          <w:tcPr>
            <w:tcW w:w="1748" w:type="dxa"/>
          </w:tcPr>
          <w:p w:rsidR="007810CC" w:rsidRPr="003C1FF2" w:rsidRDefault="007810CC" w:rsidP="00071A00">
            <w:pPr>
              <w:rPr>
                <w:sz w:val="20"/>
                <w:szCs w:val="20"/>
              </w:rPr>
            </w:pPr>
          </w:p>
        </w:tc>
      </w:tr>
    </w:tbl>
    <w:p w:rsidR="003A091E" w:rsidRPr="003C1FF2" w:rsidRDefault="003A091E" w:rsidP="00536D03">
      <w:pPr>
        <w:jc w:val="both"/>
      </w:pPr>
    </w:p>
    <w:p w:rsidR="00E70497" w:rsidRPr="003C1FF2" w:rsidRDefault="00E70497" w:rsidP="00575097">
      <w:pPr>
        <w:jc w:val="both"/>
      </w:pPr>
    </w:p>
    <w:p w:rsidR="00E70497" w:rsidRDefault="00E70497" w:rsidP="00E70497">
      <w:pPr>
        <w:jc w:val="both"/>
      </w:pPr>
      <w:r>
        <w:sym w:font="Wingdings 3" w:char="F05F"/>
      </w:r>
      <w:r w:rsidRPr="00575097">
        <w:rPr>
          <w:rFonts w:ascii="Calibri" w:hAnsi="Calibri"/>
          <w:sz w:val="18"/>
        </w:rPr>
        <w:t xml:space="preserve"> </w:t>
      </w:r>
      <w:r w:rsidRPr="00575097">
        <w:rPr>
          <w:b/>
          <w:i/>
        </w:rPr>
        <w:t>Résultat attendu</w:t>
      </w:r>
      <w:r>
        <w:t xml:space="preserve"> : définition et description du </w:t>
      </w:r>
      <w:r w:rsidRPr="001C5207">
        <w:rPr>
          <w:b/>
        </w:rPr>
        <w:t>socle méthodologique commun</w:t>
      </w:r>
      <w:r>
        <w:t xml:space="preserve"> adapté à chaque public, à chaque bloc thématique et à chaque unité d’apprentissage.</w:t>
      </w:r>
    </w:p>
    <w:p w:rsidR="00E70497" w:rsidRPr="00E70497" w:rsidRDefault="00E70497" w:rsidP="00575097">
      <w:pPr>
        <w:jc w:val="both"/>
      </w:pPr>
    </w:p>
    <w:p w:rsidR="00DD796D" w:rsidRPr="003405AF" w:rsidRDefault="00DD796D" w:rsidP="003405AF">
      <w:pPr>
        <w:jc w:val="both"/>
      </w:pPr>
      <w:r w:rsidRPr="003405AF">
        <w:t xml:space="preserve">Cette méthodologie tiendra compte du degré d'autonomie des apprenants visés, afin de déterminer comment ils pourront devenir acteurs de leur formation dans le cadre des processus d’apprentissage menant à une qualification-certification de niveaux 4 et 5 CEC et comment les organismes de formation, d'une part, et les tuteurs d'entreprise, d'autre part, pourront les accompagner. </w:t>
      </w:r>
      <w:r w:rsidRPr="003405AF">
        <w:lastRenderedPageBreak/>
        <w:t>L’accompagnement fera, d’ailleurs l’objet d’un travail à part entière et sera considéré comme une des composantes méthodologiques fondamentales des parcours de formation en question.</w:t>
      </w:r>
    </w:p>
    <w:p w:rsidR="001315D4" w:rsidRDefault="001315D4">
      <w:r>
        <w:br w:type="page"/>
      </w:r>
    </w:p>
    <w:p w:rsidR="003405AF" w:rsidRPr="003405AF" w:rsidRDefault="003405AF" w:rsidP="003405AF">
      <w:pPr>
        <w:jc w:val="both"/>
      </w:pPr>
    </w:p>
    <w:p w:rsidR="003405AF" w:rsidRPr="003405AF" w:rsidRDefault="001315D4" w:rsidP="003405AF">
      <w:pPr>
        <w:pStyle w:val="NormalWeb"/>
        <w:shd w:val="clear" w:color="auto" w:fill="FFFFFF"/>
        <w:spacing w:after="0"/>
        <w:jc w:val="both"/>
        <w:textAlignment w:val="bottom"/>
        <w:rPr>
          <w:rFonts w:asciiTheme="minorHAnsi" w:hAnsiTheme="minorHAnsi" w:cs="Calibri"/>
          <w:color w:val="000000"/>
          <w:sz w:val="22"/>
          <w:szCs w:val="22"/>
        </w:rPr>
      </w:pPr>
      <w:r>
        <w:rPr>
          <w:rFonts w:asciiTheme="minorHAnsi" w:hAnsiTheme="minorHAnsi" w:cs="Calibri"/>
          <w:color w:val="000000"/>
          <w:sz w:val="22"/>
          <w:szCs w:val="22"/>
        </w:rPr>
        <w:t xml:space="preserve">Cette méthodologie est similaire à celle que FORMEDIL (IT) </w:t>
      </w:r>
      <w:r w:rsidR="003405AF" w:rsidRPr="003405AF">
        <w:rPr>
          <w:rFonts w:asciiTheme="minorHAnsi" w:hAnsiTheme="minorHAnsi" w:cs="Calibri"/>
          <w:color w:val="000000"/>
          <w:sz w:val="22"/>
          <w:szCs w:val="22"/>
        </w:rPr>
        <w:t>a suggéré</w:t>
      </w:r>
      <w:r>
        <w:rPr>
          <w:rFonts w:asciiTheme="minorHAnsi" w:hAnsiTheme="minorHAnsi" w:cs="Calibri"/>
          <w:color w:val="000000"/>
          <w:sz w:val="22"/>
          <w:szCs w:val="22"/>
        </w:rPr>
        <w:t>e</w:t>
      </w:r>
      <w:r w:rsidR="003405AF" w:rsidRPr="003405AF">
        <w:rPr>
          <w:rFonts w:asciiTheme="minorHAnsi" w:hAnsiTheme="minorHAnsi" w:cs="Calibri"/>
          <w:color w:val="000000"/>
          <w:sz w:val="22"/>
          <w:szCs w:val="22"/>
        </w:rPr>
        <w:t xml:space="preserve"> </w:t>
      </w:r>
      <w:r>
        <w:rPr>
          <w:rFonts w:asciiTheme="minorHAnsi" w:hAnsiTheme="minorHAnsi" w:cs="Calibri"/>
          <w:color w:val="000000"/>
          <w:sz w:val="22"/>
          <w:szCs w:val="22"/>
        </w:rPr>
        <w:t>lors de la réunion transnationale de Liège, en octobre 2016.</w:t>
      </w:r>
    </w:p>
    <w:p w:rsidR="003405AF" w:rsidRPr="003405AF" w:rsidRDefault="003405AF" w:rsidP="003405AF">
      <w:pPr>
        <w:pStyle w:val="NormalWeb"/>
        <w:shd w:val="clear" w:color="auto" w:fill="FFFFFF"/>
        <w:spacing w:after="0"/>
        <w:jc w:val="both"/>
        <w:textAlignment w:val="bottom"/>
        <w:rPr>
          <w:rFonts w:asciiTheme="minorHAnsi" w:hAnsiTheme="minorHAnsi" w:cs="Calibri"/>
          <w:color w:val="000000"/>
          <w:sz w:val="22"/>
          <w:szCs w:val="22"/>
        </w:rPr>
      </w:pPr>
    </w:p>
    <w:tbl>
      <w:tblPr>
        <w:tblW w:w="0" w:type="auto"/>
        <w:tblInd w:w="108" w:type="dxa"/>
        <w:tblLayout w:type="fixed"/>
        <w:tblLook w:val="0000" w:firstRow="0" w:lastRow="0" w:firstColumn="0" w:lastColumn="0" w:noHBand="0" w:noVBand="0"/>
      </w:tblPr>
      <w:tblGrid>
        <w:gridCol w:w="2947"/>
        <w:gridCol w:w="2947"/>
        <w:gridCol w:w="2987"/>
      </w:tblGrid>
      <w:tr w:rsidR="003405AF" w:rsidRPr="003405AF" w:rsidTr="00071A00">
        <w:tc>
          <w:tcPr>
            <w:tcW w:w="2947" w:type="dxa"/>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b/>
                <w:u w:val="single"/>
                <w:lang w:eastAsia="zh-CN" w:bidi="hi-IN"/>
              </w:rPr>
              <w:t>Phase O2 (identification des acquis d’apprentissage)</w:t>
            </w:r>
          </w:p>
        </w:tc>
        <w:tc>
          <w:tcPr>
            <w:tcW w:w="2947" w:type="dxa"/>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b/>
                <w:u w:val="single"/>
                <w:lang w:eastAsia="zh-CN" w:bidi="hi-IN"/>
              </w:rPr>
              <w:t>Phase O3 (méthodes pédagogiques conduisant aux acquis d’apprentissage visés)</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b/>
                <w:u w:val="single"/>
                <w:lang w:eastAsia="zh-CN" w:bidi="hi-IN"/>
              </w:rPr>
              <w:t>Phase O4 (certification des acquis d’apprentissage)</w:t>
            </w:r>
          </w:p>
        </w:tc>
      </w:tr>
      <w:tr w:rsidR="003405AF" w:rsidRPr="003405AF" w:rsidTr="00071A00">
        <w:trPr>
          <w:cantSplit/>
        </w:trPr>
        <w:tc>
          <w:tcPr>
            <w:tcW w:w="2947" w:type="dxa"/>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 xml:space="preserve">Acquis d’apprentissage 1 </w:t>
            </w:r>
          </w:p>
        </w:tc>
        <w:tc>
          <w:tcPr>
            <w:tcW w:w="2947" w:type="dxa"/>
            <w:vMerge w:val="restart"/>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Chefs d’équipe</w:t>
            </w:r>
          </w:p>
        </w:tc>
        <w:tc>
          <w:tcPr>
            <w:tcW w:w="29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05AF" w:rsidRPr="003405AF" w:rsidRDefault="003405AF" w:rsidP="003405AF">
            <w:pPr>
              <w:snapToGrid w:val="0"/>
              <w:spacing w:after="120"/>
              <w:contextualSpacing/>
              <w:jc w:val="both"/>
              <w:rPr>
                <w:rFonts w:eastAsia="Wingdings" w:cs="Calibri"/>
                <w:lang w:eastAsia="zh-CN" w:bidi="hi-IN"/>
              </w:rPr>
            </w:pPr>
          </w:p>
          <w:p w:rsidR="003405AF" w:rsidRPr="003405AF" w:rsidRDefault="003405AF" w:rsidP="003405AF">
            <w:pPr>
              <w:spacing w:after="120"/>
              <w:contextualSpacing/>
              <w:jc w:val="both"/>
              <w:rPr>
                <w:rFonts w:eastAsia="Wingdings" w:cs="Calibri"/>
                <w:lang w:eastAsia="zh-CN" w:bidi="hi-IN"/>
              </w:rPr>
            </w:pPr>
          </w:p>
          <w:p w:rsidR="003405AF" w:rsidRPr="003405AF" w:rsidRDefault="003405AF" w:rsidP="001315D4">
            <w:pPr>
              <w:spacing w:after="120"/>
              <w:contextualSpacing/>
              <w:jc w:val="center"/>
              <w:rPr>
                <w:rFonts w:eastAsia="Wingdings" w:cs="Calibri"/>
                <w:lang w:eastAsia="zh-CN" w:bidi="hi-IN"/>
              </w:rPr>
            </w:pPr>
            <w:r w:rsidRPr="003405AF">
              <w:rPr>
                <w:rFonts w:eastAsia="Wingdings" w:cs="Calibri"/>
                <w:lang w:eastAsia="zh-CN" w:bidi="hi-IN"/>
              </w:rPr>
              <w:t>CERTIFICATIONS NATIONALES</w:t>
            </w:r>
          </w:p>
          <w:p w:rsidR="003405AF" w:rsidRPr="003405AF" w:rsidRDefault="003405AF" w:rsidP="001315D4">
            <w:pPr>
              <w:spacing w:after="120"/>
              <w:contextualSpacing/>
              <w:jc w:val="center"/>
              <w:rPr>
                <w:rFonts w:eastAsia="Noto Sans CJK SC Regular" w:cs="FreeSans"/>
                <w:lang w:eastAsia="zh-CN" w:bidi="hi-IN"/>
              </w:rPr>
            </w:pPr>
            <w:r w:rsidRPr="003405AF">
              <w:rPr>
                <w:rFonts w:eastAsia="Wingdings" w:cs="Calibri"/>
                <w:lang w:eastAsia="zh-CN" w:bidi="hi-IN"/>
              </w:rPr>
              <w:t>À PARTIR D’UN SOCLE COMMUN EUROPÉEN</w:t>
            </w:r>
          </w:p>
        </w:tc>
      </w:tr>
      <w:tr w:rsidR="003405AF" w:rsidRPr="003405AF" w:rsidTr="00071A00">
        <w:trPr>
          <w:cantSplit/>
        </w:trPr>
        <w:tc>
          <w:tcPr>
            <w:tcW w:w="2947" w:type="dxa"/>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Acquis d’apprentissage 2</w:t>
            </w:r>
          </w:p>
        </w:tc>
        <w:tc>
          <w:tcPr>
            <w:tcW w:w="2947" w:type="dxa"/>
            <w:vMerge/>
            <w:tcBorders>
              <w:top w:val="single" w:sz="4" w:space="0" w:color="000000"/>
              <w:left w:val="single" w:sz="4" w:space="0" w:color="000000"/>
              <w:bottom w:val="single" w:sz="4" w:space="0" w:color="000000"/>
            </w:tcBorders>
            <w:shd w:val="clear" w:color="auto" w:fill="auto"/>
          </w:tcPr>
          <w:p w:rsidR="003405AF" w:rsidRPr="003405AF" w:rsidRDefault="003405AF" w:rsidP="003405AF">
            <w:pPr>
              <w:snapToGrid w:val="0"/>
              <w:spacing w:after="120"/>
              <w:contextualSpacing/>
              <w:jc w:val="both"/>
              <w:rPr>
                <w:rFonts w:eastAsia="Wingdings" w:cs="Calibri"/>
                <w:lang w:eastAsia="zh-CN" w:bidi="hi-IN"/>
              </w:rPr>
            </w:pP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tcPr>
          <w:p w:rsidR="003405AF" w:rsidRPr="003405AF" w:rsidRDefault="003405AF" w:rsidP="003405AF">
            <w:pPr>
              <w:snapToGrid w:val="0"/>
              <w:spacing w:after="120"/>
              <w:contextualSpacing/>
              <w:jc w:val="both"/>
              <w:rPr>
                <w:rFonts w:eastAsia="Wingdings" w:cs="Calibri"/>
                <w:lang w:eastAsia="zh-CN" w:bidi="hi-IN"/>
              </w:rPr>
            </w:pPr>
          </w:p>
        </w:tc>
      </w:tr>
      <w:tr w:rsidR="003405AF" w:rsidRPr="003405AF" w:rsidTr="00071A00">
        <w:trPr>
          <w:cantSplit/>
        </w:trPr>
        <w:tc>
          <w:tcPr>
            <w:tcW w:w="2947" w:type="dxa"/>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Acquis d’apprentissage 3</w:t>
            </w:r>
          </w:p>
        </w:tc>
        <w:tc>
          <w:tcPr>
            <w:tcW w:w="2947" w:type="dxa"/>
            <w:vMerge w:val="restart"/>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Chefs de chantier</w:t>
            </w: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tcPr>
          <w:p w:rsidR="003405AF" w:rsidRPr="003405AF" w:rsidRDefault="003405AF" w:rsidP="003405AF">
            <w:pPr>
              <w:snapToGrid w:val="0"/>
              <w:spacing w:after="120"/>
              <w:contextualSpacing/>
              <w:jc w:val="both"/>
              <w:rPr>
                <w:rFonts w:eastAsia="Wingdings" w:cs="Calibri"/>
                <w:lang w:eastAsia="zh-CN" w:bidi="hi-IN"/>
              </w:rPr>
            </w:pPr>
          </w:p>
        </w:tc>
      </w:tr>
      <w:tr w:rsidR="003405AF" w:rsidRPr="003405AF" w:rsidTr="00071A00">
        <w:trPr>
          <w:cantSplit/>
        </w:trPr>
        <w:tc>
          <w:tcPr>
            <w:tcW w:w="2947" w:type="dxa"/>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Acquis d’apprentissage 4, …..</w:t>
            </w:r>
          </w:p>
        </w:tc>
        <w:tc>
          <w:tcPr>
            <w:tcW w:w="2947" w:type="dxa"/>
            <w:vMerge/>
            <w:tcBorders>
              <w:top w:val="single" w:sz="4" w:space="0" w:color="000000"/>
              <w:left w:val="single" w:sz="4" w:space="0" w:color="000000"/>
              <w:bottom w:val="single" w:sz="4" w:space="0" w:color="000000"/>
            </w:tcBorders>
            <w:shd w:val="clear" w:color="auto" w:fill="auto"/>
          </w:tcPr>
          <w:p w:rsidR="003405AF" w:rsidRPr="003405AF" w:rsidRDefault="003405AF" w:rsidP="003405AF">
            <w:pPr>
              <w:snapToGrid w:val="0"/>
              <w:spacing w:after="120"/>
              <w:contextualSpacing/>
              <w:jc w:val="both"/>
              <w:rPr>
                <w:rFonts w:eastAsia="Wingdings" w:cs="Calibri"/>
                <w:lang w:eastAsia="zh-CN" w:bidi="hi-IN"/>
              </w:rPr>
            </w:pP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tcPr>
          <w:p w:rsidR="003405AF" w:rsidRPr="003405AF" w:rsidRDefault="003405AF" w:rsidP="003405AF">
            <w:pPr>
              <w:snapToGrid w:val="0"/>
              <w:spacing w:after="120"/>
              <w:contextualSpacing/>
              <w:jc w:val="both"/>
              <w:rPr>
                <w:rFonts w:eastAsia="Wingdings" w:cs="Calibri"/>
                <w:lang w:eastAsia="zh-CN" w:bidi="hi-IN"/>
              </w:rPr>
            </w:pPr>
          </w:p>
        </w:tc>
      </w:tr>
      <w:tr w:rsidR="003405AF" w:rsidRPr="003405AF" w:rsidTr="00071A00">
        <w:trPr>
          <w:cantSplit/>
        </w:trPr>
        <w:tc>
          <w:tcPr>
            <w:tcW w:w="5894" w:type="dxa"/>
            <w:gridSpan w:val="2"/>
            <w:tcBorders>
              <w:top w:val="single" w:sz="4" w:space="0" w:color="000000"/>
              <w:left w:val="single" w:sz="4" w:space="0" w:color="000000"/>
              <w:bottom w:val="single" w:sz="4" w:space="0" w:color="000000"/>
            </w:tcBorders>
            <w:shd w:val="clear" w:color="auto" w:fill="auto"/>
          </w:tcPr>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Unités d’apprentissage (ou modules de formation) :</w:t>
            </w:r>
          </w:p>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 description</w:t>
            </w:r>
          </w:p>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 objectifs</w:t>
            </w:r>
          </w:p>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 contenu</w:t>
            </w:r>
          </w:p>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 méthodologie</w:t>
            </w:r>
          </w:p>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 évaluation</w:t>
            </w:r>
          </w:p>
          <w:p w:rsidR="003405AF" w:rsidRPr="003405AF" w:rsidRDefault="003405AF" w:rsidP="003405AF">
            <w:pPr>
              <w:spacing w:after="120"/>
              <w:contextualSpacing/>
              <w:jc w:val="both"/>
              <w:rPr>
                <w:rFonts w:eastAsia="Noto Sans CJK SC Regular" w:cs="FreeSans"/>
                <w:lang w:eastAsia="zh-CN" w:bidi="hi-IN"/>
              </w:rPr>
            </w:pPr>
            <w:r w:rsidRPr="003405AF">
              <w:rPr>
                <w:rFonts w:eastAsia="Wingdings" w:cs="Calibri"/>
                <w:lang w:eastAsia="zh-CN" w:bidi="hi-IN"/>
              </w:rPr>
              <w:t>- durée</w:t>
            </w: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tcPr>
          <w:p w:rsidR="003405AF" w:rsidRPr="003405AF" w:rsidRDefault="003405AF" w:rsidP="003405AF">
            <w:pPr>
              <w:snapToGrid w:val="0"/>
              <w:spacing w:after="120"/>
              <w:contextualSpacing/>
              <w:jc w:val="both"/>
              <w:rPr>
                <w:rFonts w:eastAsia="Wingdings" w:cs="Calibri"/>
                <w:lang w:eastAsia="zh-CN" w:bidi="hi-IN"/>
              </w:rPr>
            </w:pPr>
          </w:p>
        </w:tc>
      </w:tr>
    </w:tbl>
    <w:p w:rsidR="003405AF" w:rsidRPr="003405AF" w:rsidRDefault="003405AF" w:rsidP="003405AF">
      <w:pPr>
        <w:jc w:val="both"/>
        <w:rPr>
          <w:rFonts w:cs="Calibri"/>
          <w:b/>
        </w:rPr>
      </w:pPr>
    </w:p>
    <w:p w:rsidR="00DD796D" w:rsidRPr="003405AF" w:rsidRDefault="00DD796D" w:rsidP="003405AF">
      <w:pPr>
        <w:jc w:val="both"/>
      </w:pPr>
    </w:p>
    <w:p w:rsidR="001C5207" w:rsidRDefault="001C5207" w:rsidP="001C5207">
      <w:pPr>
        <w:jc w:val="both"/>
        <w:rPr>
          <w:rFonts w:ascii="Calibri" w:hAnsi="Calibri"/>
          <w:sz w:val="18"/>
        </w:rPr>
      </w:pPr>
    </w:p>
    <w:p w:rsidR="001C5207" w:rsidRPr="001C5207" w:rsidRDefault="001C5207" w:rsidP="001C5207">
      <w:pPr>
        <w:jc w:val="both"/>
        <w:rPr>
          <w:b/>
          <w:color w:val="2E74B5" w:themeColor="accent1" w:themeShade="BF"/>
          <w:highlight w:val="yellow"/>
        </w:rPr>
      </w:pPr>
      <w:r>
        <w:rPr>
          <w:b/>
          <w:color w:val="2E74B5" w:themeColor="accent1" w:themeShade="BF"/>
          <w:highlight w:val="yellow"/>
        </w:rPr>
        <w:t>O3-A3</w:t>
      </w:r>
      <w:r w:rsidRPr="001C5207">
        <w:rPr>
          <w:b/>
          <w:color w:val="2E74B5" w:themeColor="accent1" w:themeShade="BF"/>
          <w:highlight w:val="yellow"/>
        </w:rPr>
        <w:t>.</w:t>
      </w:r>
    </w:p>
    <w:p w:rsidR="001C5207" w:rsidRPr="00B60052" w:rsidRDefault="000D7DE9" w:rsidP="001C5207">
      <w:pPr>
        <w:jc w:val="both"/>
        <w:rPr>
          <w:b/>
          <w:color w:val="2E74B5" w:themeColor="accent1" w:themeShade="BF"/>
        </w:rPr>
      </w:pPr>
      <w:r>
        <w:rPr>
          <w:b/>
          <w:color w:val="2E74B5" w:themeColor="accent1" w:themeShade="BF"/>
          <w:highlight w:val="yellow"/>
        </w:rPr>
        <w:t>Préconisations pour la mise en œuvre des parcours de formation permettant d’expérimenter les nouveaux contenus et les nouvelles méthodes didactiques et pédagogiques</w:t>
      </w:r>
      <w:r w:rsidR="001C5207" w:rsidRPr="001C5207">
        <w:rPr>
          <w:b/>
          <w:color w:val="2E74B5" w:themeColor="accent1" w:themeShade="BF"/>
          <w:highlight w:val="yellow"/>
        </w:rPr>
        <w:t>.</w:t>
      </w:r>
    </w:p>
    <w:p w:rsidR="001C5207" w:rsidRDefault="001C5207" w:rsidP="001C5207">
      <w:pPr>
        <w:pStyle w:val="Paragraphedeliste"/>
        <w:jc w:val="both"/>
      </w:pPr>
    </w:p>
    <w:p w:rsidR="000D7DE9" w:rsidRPr="003405AF" w:rsidRDefault="000D7DE9" w:rsidP="000D7DE9">
      <w:pPr>
        <w:jc w:val="both"/>
      </w:pPr>
      <w:r>
        <w:t xml:space="preserve">Cette activité conduira à </w:t>
      </w:r>
      <w:r>
        <w:rPr>
          <w:b/>
        </w:rPr>
        <w:t>la</w:t>
      </w:r>
      <w:r w:rsidRPr="001C5207">
        <w:rPr>
          <w:b/>
        </w:rPr>
        <w:t xml:space="preserve"> définition des conditions de mise en œuvre de ce modèle commun</w:t>
      </w:r>
      <w:r w:rsidRPr="003405AF">
        <w:t xml:space="preserve"> dans les pays du partenariat, </w:t>
      </w:r>
      <w:r>
        <w:t>à formaliser</w:t>
      </w:r>
      <w:r w:rsidRPr="003405AF">
        <w:t xml:space="preserve"> par </w:t>
      </w:r>
      <w:r w:rsidRPr="001C5207">
        <w:rPr>
          <w:b/>
        </w:rPr>
        <w:t>un guide à l'intention des formateurs de centres de formation et des tuteurs d'entreprise</w:t>
      </w:r>
      <w:r w:rsidRPr="003405AF">
        <w:t xml:space="preserve"> concernés.</w:t>
      </w:r>
    </w:p>
    <w:p w:rsidR="000D7DE9" w:rsidRPr="003405AF" w:rsidRDefault="000D7DE9" w:rsidP="000D7DE9">
      <w:pPr>
        <w:jc w:val="both"/>
      </w:pPr>
    </w:p>
    <w:p w:rsidR="000D7DE9" w:rsidRDefault="000D7DE9" w:rsidP="000D7DE9">
      <w:pPr>
        <w:jc w:val="both"/>
      </w:pPr>
      <w:r w:rsidRPr="003405AF">
        <w:t>Cette production sera, avant tout, un outil pratique et pragmatique de communication entre toutes les parties prenantes des processus de formation concernés. En outre, elle aura pour ambition de permettre aux acteurs en question de construire leurs stratégies de formation, tout en respectant les différentes prescriptions institutionnelles et organisationnelles.</w:t>
      </w:r>
      <w:r>
        <w:t xml:space="preserve"> Elle pourra comprendre, entre autres :</w:t>
      </w:r>
    </w:p>
    <w:p w:rsidR="000D7DE9" w:rsidRDefault="000D7DE9" w:rsidP="000D7DE9">
      <w:pPr>
        <w:pStyle w:val="Paragraphedeliste"/>
        <w:numPr>
          <w:ilvl w:val="0"/>
          <w:numId w:val="3"/>
        </w:numPr>
        <w:jc w:val="both"/>
      </w:pPr>
      <w:r>
        <w:t>des outils et méthodes pour l’individualisation des parcours de formation,</w:t>
      </w:r>
    </w:p>
    <w:p w:rsidR="000D7DE9" w:rsidRDefault="000D7DE9" w:rsidP="000D7DE9">
      <w:pPr>
        <w:pStyle w:val="Paragraphedeliste"/>
        <w:numPr>
          <w:ilvl w:val="0"/>
          <w:numId w:val="3"/>
        </w:numPr>
        <w:jc w:val="both"/>
      </w:pPr>
      <w:r w:rsidRPr="001C5207">
        <w:t>des plateformes d'apprentissage en ligne et d'autres technologies d’information et de communication,</w:t>
      </w:r>
    </w:p>
    <w:p w:rsidR="000D7DE9" w:rsidRPr="001C5207" w:rsidRDefault="000D7DE9" w:rsidP="000D7DE9">
      <w:pPr>
        <w:pStyle w:val="Paragraphedeliste"/>
        <w:numPr>
          <w:ilvl w:val="0"/>
          <w:numId w:val="3"/>
        </w:numPr>
        <w:jc w:val="both"/>
      </w:pPr>
      <w:r w:rsidRPr="001C5207">
        <w:t>des outils de communication entre les centres de formation et les entreprises dans le cadre des formations alternées, etc.</w:t>
      </w:r>
    </w:p>
    <w:p w:rsidR="001C5207" w:rsidRDefault="001C5207" w:rsidP="001C5207">
      <w:pPr>
        <w:pStyle w:val="Paragraphedeliste"/>
        <w:jc w:val="both"/>
      </w:pPr>
    </w:p>
    <w:p w:rsidR="00B60052" w:rsidRPr="000D7DE9" w:rsidRDefault="000D7DE9" w:rsidP="000D7DE9">
      <w:pPr>
        <w:jc w:val="both"/>
        <w:rPr>
          <w:b/>
          <w:i/>
        </w:rPr>
      </w:pPr>
      <w:r w:rsidRPr="000D7DE9">
        <w:rPr>
          <w:b/>
          <w:i/>
        </w:rPr>
        <w:t>Il s’agira, par la même occasion, d’une passerelle vers la phase 04 du projet, à savoir vers la formalisation du</w:t>
      </w:r>
      <w:r w:rsidR="00B60052" w:rsidRPr="000D7DE9">
        <w:rPr>
          <w:b/>
          <w:i/>
        </w:rPr>
        <w:t xml:space="preserve"> processus de validation des acquis de la formation, conduisant vers </w:t>
      </w:r>
      <w:r w:rsidRPr="000D7DE9">
        <w:rPr>
          <w:b/>
          <w:i/>
        </w:rPr>
        <w:t xml:space="preserve">des </w:t>
      </w:r>
      <w:r w:rsidR="00B60052" w:rsidRPr="000D7DE9">
        <w:rPr>
          <w:b/>
          <w:i/>
        </w:rPr>
        <w:t>certification</w:t>
      </w:r>
      <w:r w:rsidRPr="000D7DE9">
        <w:rPr>
          <w:b/>
          <w:i/>
        </w:rPr>
        <w:t>s</w:t>
      </w:r>
      <w:r w:rsidR="00B60052" w:rsidRPr="000D7DE9">
        <w:rPr>
          <w:b/>
          <w:i/>
        </w:rPr>
        <w:t xml:space="preserve"> (production IO04 pilotée par IBE, PL).</w:t>
      </w:r>
    </w:p>
    <w:p w:rsidR="009754CA" w:rsidRPr="009754CA" w:rsidRDefault="009754CA" w:rsidP="003405AF">
      <w:pPr>
        <w:jc w:val="both"/>
      </w:pPr>
    </w:p>
    <w:sectPr w:rsidR="009754CA" w:rsidRPr="009754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B0" w:rsidRDefault="00E30BB0" w:rsidP="00E30BB0">
      <w:r>
        <w:separator/>
      </w:r>
    </w:p>
  </w:endnote>
  <w:endnote w:type="continuationSeparator" w:id="0">
    <w:p w:rsidR="00E30BB0" w:rsidRDefault="00E30BB0" w:rsidP="00E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Noto Sans CJK SC Regular">
    <w:altName w:val="Times New Roman"/>
    <w:charset w:val="01"/>
    <w:family w:val="auto"/>
    <w:pitch w:val="variable"/>
    <w:sig w:usb0="00000001" w:usb1="00000000" w:usb2="00000000" w:usb3="00000000" w:csb0="00000001" w:csb1="00000000"/>
  </w:font>
  <w:font w:name="FreeSans">
    <w:altName w:val="Times New Roman"/>
    <w:charset w:val="01"/>
    <w:family w:val="auto"/>
    <w:pitch w:val="variable"/>
    <w:sig w:usb0="00000001"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432129"/>
      <w:docPartObj>
        <w:docPartGallery w:val="Page Numbers (Bottom of Page)"/>
        <w:docPartUnique/>
      </w:docPartObj>
    </w:sdtPr>
    <w:sdtEndPr>
      <w:rPr>
        <w:b/>
        <w:sz w:val="16"/>
        <w:szCs w:val="16"/>
      </w:rPr>
    </w:sdtEndPr>
    <w:sdtContent>
      <w:p w:rsidR="00E30BB0" w:rsidRPr="00E30BB0" w:rsidRDefault="00E30BB0">
        <w:pPr>
          <w:pStyle w:val="Pieddepage"/>
          <w:rPr>
            <w:b/>
            <w:sz w:val="16"/>
            <w:szCs w:val="16"/>
          </w:rPr>
        </w:pPr>
        <w:r w:rsidRPr="00E30BB0">
          <w:rPr>
            <w:b/>
            <w:noProof/>
            <w:sz w:val="16"/>
            <w:szCs w:val="16"/>
            <w:lang w:eastAsia="fr-FR"/>
          </w:rPr>
          <mc:AlternateContent>
            <mc:Choice Requires="wpg">
              <w:drawing>
                <wp:anchor distT="0" distB="0" distL="114300" distR="114300" simplePos="0" relativeHeight="251659264" behindDoc="0" locked="0" layoutInCell="1" allowOverlap="1" wp14:anchorId="04601652" wp14:editId="7544FC63">
                  <wp:simplePos x="0" y="0"/>
                  <wp:positionH relativeFrom="margin">
                    <wp:align>center</wp:align>
                  </wp:positionH>
                  <wp:positionV relativeFrom="page">
                    <wp:align>bottom</wp:align>
                  </wp:positionV>
                  <wp:extent cx="436880" cy="716915"/>
                  <wp:effectExtent l="9525" t="9525" r="10795" b="698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30BB0" w:rsidRDefault="00E30BB0">
                                <w:pPr>
                                  <w:pStyle w:val="Pieddepage"/>
                                  <w:jc w:val="center"/>
                                  <w:rPr>
                                    <w:sz w:val="16"/>
                                    <w:szCs w:val="16"/>
                                  </w:rPr>
                                </w:pPr>
                                <w:r>
                                  <w:fldChar w:fldCharType="begin"/>
                                </w:r>
                                <w:r>
                                  <w:instrText>PAGE    \* MERGEFORMAT</w:instrText>
                                </w:r>
                                <w:r>
                                  <w:fldChar w:fldCharType="separate"/>
                                </w:r>
                                <w:r w:rsidR="00BD1986" w:rsidRPr="00BD1986">
                                  <w:rPr>
                                    <w:noProof/>
                                    <w:sz w:val="16"/>
                                    <w:szCs w:val="16"/>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01652" id="Groupe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91QGNmQDAAAe&#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lDsIAAADaAAAADwAAAGRycy9kb3ducmV2LnhtbESPQWvCQBSE74X+h+UJvdWNQq1EV5GC&#10;kEspMer5kX0m0ezbsLsmaX+9Wyj0OMx8M8x6O5pW9OR8Y1nBbJqAIC6tbrhScCz2r0sQPiBrbC2T&#10;gm/ysN08P60x1XbgnPpDqEQsYZ+igjqELpXSlzUZ9FPbEUfvYp3BEKWrpHY4xHLTynmSLKTBhuNC&#10;jR191FTeDnej4C17N1efFflPkMXnuW+/uvtJKvUyGXcrEIHG8B/+ozMdOfi9Em+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YlDs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cDMQA&#10;AADaAAAADwAAAGRycy9kb3ducmV2LnhtbESPS2vDMBCE74X8B7GF3hq5PYTGiRKK00Khl7zI47ZY&#10;G8u1tTKWajv/PgoUehxm5htmvhxsLTpqfelYwcs4AUGcO11yoWC/+3x+A+EDssbaMSm4koflYvQw&#10;x1S7njfUbUMhIoR9igpMCE0qpc8NWfRj1xBH7+JaiyHKtpC6xT7CbS1fk2QiLZYcFww2lBnKq+2v&#10;VVCZ1c/Hd3XNTnzosuM69NPzca3U0+PwPgMRaAj/4b/2l1Ywg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HAzEAAAA2gAAAA8AAAAAAAAAAAAAAAAAmAIAAGRycy9k&#10;b3ducmV2LnhtbFBLBQYAAAAABAAEAPUAAACJAwAAAAA=&#10;" filled="f" strokecolor="#7f7f7f">
                    <v:textbox>
                      <w:txbxContent>
                        <w:p w:rsidR="00E30BB0" w:rsidRDefault="00E30BB0">
                          <w:pPr>
                            <w:pStyle w:val="Pieddepage"/>
                            <w:jc w:val="center"/>
                            <w:rPr>
                              <w:sz w:val="16"/>
                              <w:szCs w:val="16"/>
                            </w:rPr>
                          </w:pPr>
                          <w:r>
                            <w:fldChar w:fldCharType="begin"/>
                          </w:r>
                          <w:r>
                            <w:instrText>PAGE    \* MERGEFORMAT</w:instrText>
                          </w:r>
                          <w:r>
                            <w:fldChar w:fldCharType="separate"/>
                          </w:r>
                          <w:r w:rsidR="00BD1986" w:rsidRPr="00BD1986">
                            <w:rPr>
                              <w:noProof/>
                              <w:sz w:val="16"/>
                              <w:szCs w:val="16"/>
                            </w:rPr>
                            <w:t>9</w:t>
                          </w:r>
                          <w:r>
                            <w:rPr>
                              <w:sz w:val="16"/>
                              <w:szCs w:val="16"/>
                            </w:rPr>
                            <w:fldChar w:fldCharType="end"/>
                          </w:r>
                        </w:p>
                      </w:txbxContent>
                    </v:textbox>
                  </v:rect>
                  <w10:wrap anchorx="margin" anchory="page"/>
                </v:group>
              </w:pict>
            </mc:Fallback>
          </mc:AlternateContent>
        </w:r>
        <w:r w:rsidR="00421553">
          <w:rPr>
            <w:b/>
            <w:sz w:val="16"/>
            <w:szCs w:val="16"/>
          </w:rPr>
          <w:t xml:space="preserve">CCCA-BTP </w:t>
        </w:r>
        <w:r w:rsidR="008D46D8">
          <w:rPr>
            <w:b/>
            <w:sz w:val="16"/>
            <w:szCs w:val="16"/>
          </w:rPr>
          <w:t>MLW 2017 03 03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B0" w:rsidRDefault="00E30BB0" w:rsidP="00E30BB0">
      <w:r>
        <w:separator/>
      </w:r>
    </w:p>
  </w:footnote>
  <w:footnote w:type="continuationSeparator" w:id="0">
    <w:p w:rsidR="00E30BB0" w:rsidRDefault="00E30BB0" w:rsidP="00E30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EFD"/>
    <w:multiLevelType w:val="hybridMultilevel"/>
    <w:tmpl w:val="07A20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8A0A88"/>
    <w:multiLevelType w:val="hybridMultilevel"/>
    <w:tmpl w:val="45A42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CD6C51"/>
    <w:multiLevelType w:val="hybridMultilevel"/>
    <w:tmpl w:val="0EBA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0B1172"/>
    <w:multiLevelType w:val="hybridMultilevel"/>
    <w:tmpl w:val="871001FA"/>
    <w:lvl w:ilvl="0" w:tplc="9E2C6A8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6D"/>
    <w:rsid w:val="00055120"/>
    <w:rsid w:val="000A5620"/>
    <w:rsid w:val="000A58D6"/>
    <w:rsid w:val="000D7DE9"/>
    <w:rsid w:val="001315D4"/>
    <w:rsid w:val="00146E28"/>
    <w:rsid w:val="001C5207"/>
    <w:rsid w:val="002652F2"/>
    <w:rsid w:val="002B7942"/>
    <w:rsid w:val="002F254E"/>
    <w:rsid w:val="003405AF"/>
    <w:rsid w:val="003602E1"/>
    <w:rsid w:val="00384FA7"/>
    <w:rsid w:val="003A03D5"/>
    <w:rsid w:val="003A091E"/>
    <w:rsid w:val="003C1FF2"/>
    <w:rsid w:val="00421553"/>
    <w:rsid w:val="00531F4C"/>
    <w:rsid w:val="00536D03"/>
    <w:rsid w:val="00575097"/>
    <w:rsid w:val="006F25B0"/>
    <w:rsid w:val="007810CC"/>
    <w:rsid w:val="007D341D"/>
    <w:rsid w:val="008D46D8"/>
    <w:rsid w:val="0092307D"/>
    <w:rsid w:val="00936DB4"/>
    <w:rsid w:val="009754CA"/>
    <w:rsid w:val="009A68D0"/>
    <w:rsid w:val="009C2E2F"/>
    <w:rsid w:val="009D7602"/>
    <w:rsid w:val="00A066FA"/>
    <w:rsid w:val="00A10BA4"/>
    <w:rsid w:val="00AE76A3"/>
    <w:rsid w:val="00B60052"/>
    <w:rsid w:val="00BD1986"/>
    <w:rsid w:val="00C75381"/>
    <w:rsid w:val="00DD796D"/>
    <w:rsid w:val="00E30BB0"/>
    <w:rsid w:val="00E5078B"/>
    <w:rsid w:val="00E57BC4"/>
    <w:rsid w:val="00E70497"/>
    <w:rsid w:val="00EA3379"/>
    <w:rsid w:val="00ED038F"/>
    <w:rsid w:val="00F40C9F"/>
    <w:rsid w:val="00F67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04B4DED-2E22-48A8-A1FE-1C462018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4CA"/>
    <w:pPr>
      <w:ind w:left="720"/>
      <w:contextualSpacing/>
    </w:pPr>
  </w:style>
  <w:style w:type="paragraph" w:styleId="NormalWeb">
    <w:name w:val="Normal (Web)"/>
    <w:basedOn w:val="Normal"/>
    <w:uiPriority w:val="99"/>
    <w:rsid w:val="003405AF"/>
    <w:pPr>
      <w:suppressAutoHyphens/>
      <w:spacing w:after="280"/>
    </w:pPr>
    <w:rPr>
      <w:rFonts w:ascii="Arial Unicode MS" w:eastAsia="Arial Unicode MS" w:hAnsi="Arial Unicode MS" w:cs="Arial Unicode MS"/>
      <w:kern w:val="1"/>
      <w:sz w:val="24"/>
      <w:szCs w:val="24"/>
    </w:rPr>
  </w:style>
  <w:style w:type="table" w:styleId="Grilledutableau">
    <w:name w:val="Table Grid"/>
    <w:basedOn w:val="TableauNormal"/>
    <w:uiPriority w:val="39"/>
    <w:rsid w:val="000A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0BB0"/>
    <w:pPr>
      <w:tabs>
        <w:tab w:val="center" w:pos="4536"/>
        <w:tab w:val="right" w:pos="9072"/>
      </w:tabs>
    </w:pPr>
  </w:style>
  <w:style w:type="character" w:customStyle="1" w:styleId="En-tteCar">
    <w:name w:val="En-tête Car"/>
    <w:basedOn w:val="Policepardfaut"/>
    <w:link w:val="En-tte"/>
    <w:uiPriority w:val="99"/>
    <w:rsid w:val="00E30BB0"/>
  </w:style>
  <w:style w:type="paragraph" w:styleId="Pieddepage">
    <w:name w:val="footer"/>
    <w:basedOn w:val="Normal"/>
    <w:link w:val="PieddepageCar"/>
    <w:uiPriority w:val="99"/>
    <w:unhideWhenUsed/>
    <w:rsid w:val="00E30BB0"/>
    <w:pPr>
      <w:tabs>
        <w:tab w:val="center" w:pos="4536"/>
        <w:tab w:val="right" w:pos="9072"/>
      </w:tabs>
    </w:pPr>
  </w:style>
  <w:style w:type="character" w:customStyle="1" w:styleId="PieddepageCar">
    <w:name w:val="Pied de page Car"/>
    <w:basedOn w:val="Policepardfaut"/>
    <w:link w:val="Pieddepage"/>
    <w:uiPriority w:val="99"/>
    <w:rsid w:val="00E30BB0"/>
  </w:style>
  <w:style w:type="paragraph" w:styleId="PrformatHTML">
    <w:name w:val="HTML Preformatted"/>
    <w:basedOn w:val="Normal"/>
    <w:link w:val="PrformatHTMLCar"/>
    <w:uiPriority w:val="99"/>
    <w:semiHidden/>
    <w:unhideWhenUsed/>
    <w:rsid w:val="00A10BA4"/>
    <w:rPr>
      <w:rFonts w:ascii="Consolas" w:hAnsi="Consolas" w:cs="Consolas"/>
      <w:sz w:val="20"/>
      <w:szCs w:val="20"/>
    </w:rPr>
  </w:style>
  <w:style w:type="character" w:customStyle="1" w:styleId="PrformatHTMLCar">
    <w:name w:val="Préformaté HTML Car"/>
    <w:basedOn w:val="Policepardfaut"/>
    <w:link w:val="PrformatHTML"/>
    <w:uiPriority w:val="99"/>
    <w:semiHidden/>
    <w:rsid w:val="00A10BA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210">
      <w:bodyDiv w:val="1"/>
      <w:marLeft w:val="0"/>
      <w:marRight w:val="0"/>
      <w:marTop w:val="0"/>
      <w:marBottom w:val="0"/>
      <w:divBdr>
        <w:top w:val="none" w:sz="0" w:space="0" w:color="auto"/>
        <w:left w:val="none" w:sz="0" w:space="0" w:color="auto"/>
        <w:bottom w:val="none" w:sz="0" w:space="0" w:color="auto"/>
        <w:right w:val="none" w:sz="0" w:space="0" w:color="auto"/>
      </w:divBdr>
      <w:divsChild>
        <w:div w:id="686828547">
          <w:marLeft w:val="0"/>
          <w:marRight w:val="0"/>
          <w:marTop w:val="0"/>
          <w:marBottom w:val="0"/>
          <w:divBdr>
            <w:top w:val="none" w:sz="0" w:space="0" w:color="auto"/>
            <w:left w:val="none" w:sz="0" w:space="0" w:color="auto"/>
            <w:bottom w:val="none" w:sz="0" w:space="0" w:color="auto"/>
            <w:right w:val="none" w:sz="0" w:space="0" w:color="auto"/>
          </w:divBdr>
          <w:divsChild>
            <w:div w:id="1073549234">
              <w:marLeft w:val="0"/>
              <w:marRight w:val="0"/>
              <w:marTop w:val="0"/>
              <w:marBottom w:val="0"/>
              <w:divBdr>
                <w:top w:val="none" w:sz="0" w:space="0" w:color="auto"/>
                <w:left w:val="none" w:sz="0" w:space="0" w:color="auto"/>
                <w:bottom w:val="none" w:sz="0" w:space="0" w:color="auto"/>
                <w:right w:val="none" w:sz="0" w:space="0" w:color="auto"/>
              </w:divBdr>
              <w:divsChild>
                <w:div w:id="20898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4352">
      <w:bodyDiv w:val="1"/>
      <w:marLeft w:val="0"/>
      <w:marRight w:val="0"/>
      <w:marTop w:val="0"/>
      <w:marBottom w:val="0"/>
      <w:divBdr>
        <w:top w:val="none" w:sz="0" w:space="0" w:color="auto"/>
        <w:left w:val="none" w:sz="0" w:space="0" w:color="auto"/>
        <w:bottom w:val="none" w:sz="0" w:space="0" w:color="auto"/>
        <w:right w:val="none" w:sz="0" w:space="0" w:color="auto"/>
      </w:divBdr>
      <w:divsChild>
        <w:div w:id="123624851">
          <w:marLeft w:val="0"/>
          <w:marRight w:val="0"/>
          <w:marTop w:val="0"/>
          <w:marBottom w:val="0"/>
          <w:divBdr>
            <w:top w:val="none" w:sz="0" w:space="0" w:color="auto"/>
            <w:left w:val="none" w:sz="0" w:space="0" w:color="auto"/>
            <w:bottom w:val="none" w:sz="0" w:space="0" w:color="auto"/>
            <w:right w:val="none" w:sz="0" w:space="0" w:color="auto"/>
          </w:divBdr>
          <w:divsChild>
            <w:div w:id="1330258549">
              <w:marLeft w:val="0"/>
              <w:marRight w:val="0"/>
              <w:marTop w:val="0"/>
              <w:marBottom w:val="0"/>
              <w:divBdr>
                <w:top w:val="none" w:sz="0" w:space="0" w:color="auto"/>
                <w:left w:val="none" w:sz="0" w:space="0" w:color="auto"/>
                <w:bottom w:val="none" w:sz="0" w:space="0" w:color="auto"/>
                <w:right w:val="none" w:sz="0" w:space="0" w:color="auto"/>
              </w:divBdr>
              <w:divsChild>
                <w:div w:id="721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335">
      <w:bodyDiv w:val="1"/>
      <w:marLeft w:val="0"/>
      <w:marRight w:val="0"/>
      <w:marTop w:val="0"/>
      <w:marBottom w:val="0"/>
      <w:divBdr>
        <w:top w:val="none" w:sz="0" w:space="0" w:color="auto"/>
        <w:left w:val="none" w:sz="0" w:space="0" w:color="auto"/>
        <w:bottom w:val="none" w:sz="0" w:space="0" w:color="auto"/>
        <w:right w:val="none" w:sz="0" w:space="0" w:color="auto"/>
      </w:divBdr>
    </w:div>
    <w:div w:id="338579301">
      <w:bodyDiv w:val="1"/>
      <w:marLeft w:val="0"/>
      <w:marRight w:val="0"/>
      <w:marTop w:val="0"/>
      <w:marBottom w:val="0"/>
      <w:divBdr>
        <w:top w:val="none" w:sz="0" w:space="0" w:color="auto"/>
        <w:left w:val="none" w:sz="0" w:space="0" w:color="auto"/>
        <w:bottom w:val="none" w:sz="0" w:space="0" w:color="auto"/>
        <w:right w:val="none" w:sz="0" w:space="0" w:color="auto"/>
      </w:divBdr>
    </w:div>
    <w:div w:id="365641419">
      <w:bodyDiv w:val="1"/>
      <w:marLeft w:val="0"/>
      <w:marRight w:val="0"/>
      <w:marTop w:val="0"/>
      <w:marBottom w:val="0"/>
      <w:divBdr>
        <w:top w:val="none" w:sz="0" w:space="0" w:color="auto"/>
        <w:left w:val="none" w:sz="0" w:space="0" w:color="auto"/>
        <w:bottom w:val="none" w:sz="0" w:space="0" w:color="auto"/>
        <w:right w:val="none" w:sz="0" w:space="0" w:color="auto"/>
      </w:divBdr>
      <w:divsChild>
        <w:div w:id="1909726971">
          <w:marLeft w:val="0"/>
          <w:marRight w:val="0"/>
          <w:marTop w:val="0"/>
          <w:marBottom w:val="0"/>
          <w:divBdr>
            <w:top w:val="none" w:sz="0" w:space="0" w:color="auto"/>
            <w:left w:val="none" w:sz="0" w:space="0" w:color="auto"/>
            <w:bottom w:val="none" w:sz="0" w:space="0" w:color="auto"/>
            <w:right w:val="none" w:sz="0" w:space="0" w:color="auto"/>
          </w:divBdr>
          <w:divsChild>
            <w:div w:id="1695156741">
              <w:marLeft w:val="0"/>
              <w:marRight w:val="0"/>
              <w:marTop w:val="0"/>
              <w:marBottom w:val="0"/>
              <w:divBdr>
                <w:top w:val="none" w:sz="0" w:space="0" w:color="auto"/>
                <w:left w:val="none" w:sz="0" w:space="0" w:color="auto"/>
                <w:bottom w:val="none" w:sz="0" w:space="0" w:color="auto"/>
                <w:right w:val="none" w:sz="0" w:space="0" w:color="auto"/>
              </w:divBdr>
              <w:divsChild>
                <w:div w:id="11643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89722">
      <w:bodyDiv w:val="1"/>
      <w:marLeft w:val="0"/>
      <w:marRight w:val="0"/>
      <w:marTop w:val="0"/>
      <w:marBottom w:val="0"/>
      <w:divBdr>
        <w:top w:val="none" w:sz="0" w:space="0" w:color="auto"/>
        <w:left w:val="none" w:sz="0" w:space="0" w:color="auto"/>
        <w:bottom w:val="none" w:sz="0" w:space="0" w:color="auto"/>
        <w:right w:val="none" w:sz="0" w:space="0" w:color="auto"/>
      </w:divBdr>
    </w:div>
    <w:div w:id="803498091">
      <w:bodyDiv w:val="1"/>
      <w:marLeft w:val="0"/>
      <w:marRight w:val="0"/>
      <w:marTop w:val="0"/>
      <w:marBottom w:val="0"/>
      <w:divBdr>
        <w:top w:val="none" w:sz="0" w:space="0" w:color="auto"/>
        <w:left w:val="none" w:sz="0" w:space="0" w:color="auto"/>
        <w:bottom w:val="none" w:sz="0" w:space="0" w:color="auto"/>
        <w:right w:val="none" w:sz="0" w:space="0" w:color="auto"/>
      </w:divBdr>
    </w:div>
    <w:div w:id="825510551">
      <w:bodyDiv w:val="1"/>
      <w:marLeft w:val="0"/>
      <w:marRight w:val="0"/>
      <w:marTop w:val="0"/>
      <w:marBottom w:val="0"/>
      <w:divBdr>
        <w:top w:val="none" w:sz="0" w:space="0" w:color="auto"/>
        <w:left w:val="none" w:sz="0" w:space="0" w:color="auto"/>
        <w:bottom w:val="none" w:sz="0" w:space="0" w:color="auto"/>
        <w:right w:val="none" w:sz="0" w:space="0" w:color="auto"/>
      </w:divBdr>
    </w:div>
    <w:div w:id="827550821">
      <w:bodyDiv w:val="1"/>
      <w:marLeft w:val="0"/>
      <w:marRight w:val="0"/>
      <w:marTop w:val="0"/>
      <w:marBottom w:val="0"/>
      <w:divBdr>
        <w:top w:val="none" w:sz="0" w:space="0" w:color="auto"/>
        <w:left w:val="none" w:sz="0" w:space="0" w:color="auto"/>
        <w:bottom w:val="none" w:sz="0" w:space="0" w:color="auto"/>
        <w:right w:val="none" w:sz="0" w:space="0" w:color="auto"/>
      </w:divBdr>
    </w:div>
    <w:div w:id="1160198150">
      <w:bodyDiv w:val="1"/>
      <w:marLeft w:val="0"/>
      <w:marRight w:val="0"/>
      <w:marTop w:val="0"/>
      <w:marBottom w:val="0"/>
      <w:divBdr>
        <w:top w:val="none" w:sz="0" w:space="0" w:color="auto"/>
        <w:left w:val="none" w:sz="0" w:space="0" w:color="auto"/>
        <w:bottom w:val="none" w:sz="0" w:space="0" w:color="auto"/>
        <w:right w:val="none" w:sz="0" w:space="0" w:color="auto"/>
      </w:divBdr>
      <w:divsChild>
        <w:div w:id="1632444243">
          <w:marLeft w:val="0"/>
          <w:marRight w:val="0"/>
          <w:marTop w:val="0"/>
          <w:marBottom w:val="0"/>
          <w:divBdr>
            <w:top w:val="none" w:sz="0" w:space="0" w:color="auto"/>
            <w:left w:val="none" w:sz="0" w:space="0" w:color="auto"/>
            <w:bottom w:val="none" w:sz="0" w:space="0" w:color="auto"/>
            <w:right w:val="none" w:sz="0" w:space="0" w:color="auto"/>
          </w:divBdr>
          <w:divsChild>
            <w:div w:id="550196676">
              <w:marLeft w:val="0"/>
              <w:marRight w:val="0"/>
              <w:marTop w:val="0"/>
              <w:marBottom w:val="0"/>
              <w:divBdr>
                <w:top w:val="none" w:sz="0" w:space="0" w:color="auto"/>
                <w:left w:val="none" w:sz="0" w:space="0" w:color="auto"/>
                <w:bottom w:val="none" w:sz="0" w:space="0" w:color="auto"/>
                <w:right w:val="none" w:sz="0" w:space="0" w:color="auto"/>
              </w:divBdr>
              <w:divsChild>
                <w:div w:id="2758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215">
      <w:bodyDiv w:val="1"/>
      <w:marLeft w:val="0"/>
      <w:marRight w:val="0"/>
      <w:marTop w:val="0"/>
      <w:marBottom w:val="0"/>
      <w:divBdr>
        <w:top w:val="none" w:sz="0" w:space="0" w:color="auto"/>
        <w:left w:val="none" w:sz="0" w:space="0" w:color="auto"/>
        <w:bottom w:val="none" w:sz="0" w:space="0" w:color="auto"/>
        <w:right w:val="none" w:sz="0" w:space="0" w:color="auto"/>
      </w:divBdr>
      <w:divsChild>
        <w:div w:id="1537622293">
          <w:marLeft w:val="0"/>
          <w:marRight w:val="0"/>
          <w:marTop w:val="0"/>
          <w:marBottom w:val="0"/>
          <w:divBdr>
            <w:top w:val="none" w:sz="0" w:space="0" w:color="auto"/>
            <w:left w:val="none" w:sz="0" w:space="0" w:color="auto"/>
            <w:bottom w:val="none" w:sz="0" w:space="0" w:color="auto"/>
            <w:right w:val="none" w:sz="0" w:space="0" w:color="auto"/>
          </w:divBdr>
          <w:divsChild>
            <w:div w:id="21905131">
              <w:marLeft w:val="0"/>
              <w:marRight w:val="0"/>
              <w:marTop w:val="0"/>
              <w:marBottom w:val="0"/>
              <w:divBdr>
                <w:top w:val="none" w:sz="0" w:space="0" w:color="auto"/>
                <w:left w:val="none" w:sz="0" w:space="0" w:color="auto"/>
                <w:bottom w:val="none" w:sz="0" w:space="0" w:color="auto"/>
                <w:right w:val="none" w:sz="0" w:space="0" w:color="auto"/>
              </w:divBdr>
              <w:divsChild>
                <w:div w:id="1335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0928">
      <w:bodyDiv w:val="1"/>
      <w:marLeft w:val="0"/>
      <w:marRight w:val="0"/>
      <w:marTop w:val="0"/>
      <w:marBottom w:val="0"/>
      <w:divBdr>
        <w:top w:val="none" w:sz="0" w:space="0" w:color="auto"/>
        <w:left w:val="none" w:sz="0" w:space="0" w:color="auto"/>
        <w:bottom w:val="none" w:sz="0" w:space="0" w:color="auto"/>
        <w:right w:val="none" w:sz="0" w:space="0" w:color="auto"/>
      </w:divBdr>
      <w:divsChild>
        <w:div w:id="1060714352">
          <w:marLeft w:val="0"/>
          <w:marRight w:val="0"/>
          <w:marTop w:val="0"/>
          <w:marBottom w:val="0"/>
          <w:divBdr>
            <w:top w:val="none" w:sz="0" w:space="0" w:color="auto"/>
            <w:left w:val="none" w:sz="0" w:space="0" w:color="auto"/>
            <w:bottom w:val="none" w:sz="0" w:space="0" w:color="auto"/>
            <w:right w:val="none" w:sz="0" w:space="0" w:color="auto"/>
          </w:divBdr>
          <w:divsChild>
            <w:div w:id="2078435370">
              <w:marLeft w:val="0"/>
              <w:marRight w:val="0"/>
              <w:marTop w:val="0"/>
              <w:marBottom w:val="0"/>
              <w:divBdr>
                <w:top w:val="none" w:sz="0" w:space="0" w:color="auto"/>
                <w:left w:val="none" w:sz="0" w:space="0" w:color="auto"/>
                <w:bottom w:val="none" w:sz="0" w:space="0" w:color="auto"/>
                <w:right w:val="none" w:sz="0" w:space="0" w:color="auto"/>
              </w:divBdr>
              <w:divsChild>
                <w:div w:id="11308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0592">
      <w:bodyDiv w:val="1"/>
      <w:marLeft w:val="0"/>
      <w:marRight w:val="0"/>
      <w:marTop w:val="0"/>
      <w:marBottom w:val="0"/>
      <w:divBdr>
        <w:top w:val="none" w:sz="0" w:space="0" w:color="auto"/>
        <w:left w:val="none" w:sz="0" w:space="0" w:color="auto"/>
        <w:bottom w:val="none" w:sz="0" w:space="0" w:color="auto"/>
        <w:right w:val="none" w:sz="0" w:space="0" w:color="auto"/>
      </w:divBdr>
      <w:divsChild>
        <w:div w:id="1993677725">
          <w:marLeft w:val="0"/>
          <w:marRight w:val="0"/>
          <w:marTop w:val="0"/>
          <w:marBottom w:val="0"/>
          <w:divBdr>
            <w:top w:val="none" w:sz="0" w:space="0" w:color="auto"/>
            <w:left w:val="none" w:sz="0" w:space="0" w:color="auto"/>
            <w:bottom w:val="none" w:sz="0" w:space="0" w:color="auto"/>
            <w:right w:val="none" w:sz="0" w:space="0" w:color="auto"/>
          </w:divBdr>
          <w:divsChild>
            <w:div w:id="2043240371">
              <w:marLeft w:val="0"/>
              <w:marRight w:val="0"/>
              <w:marTop w:val="0"/>
              <w:marBottom w:val="0"/>
              <w:divBdr>
                <w:top w:val="none" w:sz="0" w:space="0" w:color="auto"/>
                <w:left w:val="none" w:sz="0" w:space="0" w:color="auto"/>
                <w:bottom w:val="none" w:sz="0" w:space="0" w:color="auto"/>
                <w:right w:val="none" w:sz="0" w:space="0" w:color="auto"/>
              </w:divBdr>
              <w:divsChild>
                <w:div w:id="808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6566">
      <w:bodyDiv w:val="1"/>
      <w:marLeft w:val="0"/>
      <w:marRight w:val="0"/>
      <w:marTop w:val="0"/>
      <w:marBottom w:val="0"/>
      <w:divBdr>
        <w:top w:val="none" w:sz="0" w:space="0" w:color="auto"/>
        <w:left w:val="none" w:sz="0" w:space="0" w:color="auto"/>
        <w:bottom w:val="none" w:sz="0" w:space="0" w:color="auto"/>
        <w:right w:val="none" w:sz="0" w:space="0" w:color="auto"/>
      </w:divBdr>
      <w:divsChild>
        <w:div w:id="743187287">
          <w:marLeft w:val="0"/>
          <w:marRight w:val="0"/>
          <w:marTop w:val="0"/>
          <w:marBottom w:val="0"/>
          <w:divBdr>
            <w:top w:val="none" w:sz="0" w:space="0" w:color="auto"/>
            <w:left w:val="none" w:sz="0" w:space="0" w:color="auto"/>
            <w:bottom w:val="none" w:sz="0" w:space="0" w:color="auto"/>
            <w:right w:val="none" w:sz="0" w:space="0" w:color="auto"/>
          </w:divBdr>
          <w:divsChild>
            <w:div w:id="1825467821">
              <w:marLeft w:val="0"/>
              <w:marRight w:val="0"/>
              <w:marTop w:val="0"/>
              <w:marBottom w:val="0"/>
              <w:divBdr>
                <w:top w:val="none" w:sz="0" w:space="0" w:color="auto"/>
                <w:left w:val="none" w:sz="0" w:space="0" w:color="auto"/>
                <w:bottom w:val="none" w:sz="0" w:space="0" w:color="auto"/>
                <w:right w:val="none" w:sz="0" w:space="0" w:color="auto"/>
              </w:divBdr>
              <w:divsChild>
                <w:div w:id="19799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2222">
      <w:bodyDiv w:val="1"/>
      <w:marLeft w:val="0"/>
      <w:marRight w:val="0"/>
      <w:marTop w:val="0"/>
      <w:marBottom w:val="0"/>
      <w:divBdr>
        <w:top w:val="none" w:sz="0" w:space="0" w:color="auto"/>
        <w:left w:val="none" w:sz="0" w:space="0" w:color="auto"/>
        <w:bottom w:val="none" w:sz="0" w:space="0" w:color="auto"/>
        <w:right w:val="none" w:sz="0" w:space="0" w:color="auto"/>
      </w:divBdr>
    </w:div>
    <w:div w:id="1456170366">
      <w:bodyDiv w:val="1"/>
      <w:marLeft w:val="0"/>
      <w:marRight w:val="0"/>
      <w:marTop w:val="0"/>
      <w:marBottom w:val="0"/>
      <w:divBdr>
        <w:top w:val="none" w:sz="0" w:space="0" w:color="auto"/>
        <w:left w:val="none" w:sz="0" w:space="0" w:color="auto"/>
        <w:bottom w:val="none" w:sz="0" w:space="0" w:color="auto"/>
        <w:right w:val="none" w:sz="0" w:space="0" w:color="auto"/>
      </w:divBdr>
    </w:div>
    <w:div w:id="1468470787">
      <w:bodyDiv w:val="1"/>
      <w:marLeft w:val="0"/>
      <w:marRight w:val="0"/>
      <w:marTop w:val="0"/>
      <w:marBottom w:val="0"/>
      <w:divBdr>
        <w:top w:val="none" w:sz="0" w:space="0" w:color="auto"/>
        <w:left w:val="none" w:sz="0" w:space="0" w:color="auto"/>
        <w:bottom w:val="none" w:sz="0" w:space="0" w:color="auto"/>
        <w:right w:val="none" w:sz="0" w:space="0" w:color="auto"/>
      </w:divBdr>
      <w:divsChild>
        <w:div w:id="80569136">
          <w:marLeft w:val="0"/>
          <w:marRight w:val="0"/>
          <w:marTop w:val="0"/>
          <w:marBottom w:val="0"/>
          <w:divBdr>
            <w:top w:val="none" w:sz="0" w:space="0" w:color="auto"/>
            <w:left w:val="none" w:sz="0" w:space="0" w:color="auto"/>
            <w:bottom w:val="none" w:sz="0" w:space="0" w:color="auto"/>
            <w:right w:val="none" w:sz="0" w:space="0" w:color="auto"/>
          </w:divBdr>
          <w:divsChild>
            <w:div w:id="791246773">
              <w:marLeft w:val="0"/>
              <w:marRight w:val="0"/>
              <w:marTop w:val="0"/>
              <w:marBottom w:val="0"/>
              <w:divBdr>
                <w:top w:val="none" w:sz="0" w:space="0" w:color="auto"/>
                <w:left w:val="none" w:sz="0" w:space="0" w:color="auto"/>
                <w:bottom w:val="none" w:sz="0" w:space="0" w:color="auto"/>
                <w:right w:val="none" w:sz="0" w:space="0" w:color="auto"/>
              </w:divBdr>
              <w:divsChild>
                <w:div w:id="6188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4336">
      <w:bodyDiv w:val="1"/>
      <w:marLeft w:val="0"/>
      <w:marRight w:val="0"/>
      <w:marTop w:val="0"/>
      <w:marBottom w:val="0"/>
      <w:divBdr>
        <w:top w:val="none" w:sz="0" w:space="0" w:color="auto"/>
        <w:left w:val="none" w:sz="0" w:space="0" w:color="auto"/>
        <w:bottom w:val="none" w:sz="0" w:space="0" w:color="auto"/>
        <w:right w:val="none" w:sz="0" w:space="0" w:color="auto"/>
      </w:divBdr>
      <w:divsChild>
        <w:div w:id="1163544617">
          <w:marLeft w:val="0"/>
          <w:marRight w:val="0"/>
          <w:marTop w:val="0"/>
          <w:marBottom w:val="0"/>
          <w:divBdr>
            <w:top w:val="none" w:sz="0" w:space="0" w:color="auto"/>
            <w:left w:val="none" w:sz="0" w:space="0" w:color="auto"/>
            <w:bottom w:val="none" w:sz="0" w:space="0" w:color="auto"/>
            <w:right w:val="none" w:sz="0" w:space="0" w:color="auto"/>
          </w:divBdr>
          <w:divsChild>
            <w:div w:id="1151213775">
              <w:marLeft w:val="0"/>
              <w:marRight w:val="0"/>
              <w:marTop w:val="0"/>
              <w:marBottom w:val="0"/>
              <w:divBdr>
                <w:top w:val="none" w:sz="0" w:space="0" w:color="auto"/>
                <w:left w:val="none" w:sz="0" w:space="0" w:color="auto"/>
                <w:bottom w:val="none" w:sz="0" w:space="0" w:color="auto"/>
                <w:right w:val="none" w:sz="0" w:space="0" w:color="auto"/>
              </w:divBdr>
              <w:divsChild>
                <w:div w:id="215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8858">
      <w:bodyDiv w:val="1"/>
      <w:marLeft w:val="0"/>
      <w:marRight w:val="0"/>
      <w:marTop w:val="0"/>
      <w:marBottom w:val="0"/>
      <w:divBdr>
        <w:top w:val="none" w:sz="0" w:space="0" w:color="auto"/>
        <w:left w:val="none" w:sz="0" w:space="0" w:color="auto"/>
        <w:bottom w:val="none" w:sz="0" w:space="0" w:color="auto"/>
        <w:right w:val="none" w:sz="0" w:space="0" w:color="auto"/>
      </w:divBdr>
      <w:divsChild>
        <w:div w:id="771390795">
          <w:marLeft w:val="0"/>
          <w:marRight w:val="0"/>
          <w:marTop w:val="0"/>
          <w:marBottom w:val="0"/>
          <w:divBdr>
            <w:top w:val="none" w:sz="0" w:space="0" w:color="auto"/>
            <w:left w:val="none" w:sz="0" w:space="0" w:color="auto"/>
            <w:bottom w:val="none" w:sz="0" w:space="0" w:color="auto"/>
            <w:right w:val="none" w:sz="0" w:space="0" w:color="auto"/>
          </w:divBdr>
          <w:divsChild>
            <w:div w:id="628049703">
              <w:marLeft w:val="0"/>
              <w:marRight w:val="0"/>
              <w:marTop w:val="0"/>
              <w:marBottom w:val="0"/>
              <w:divBdr>
                <w:top w:val="none" w:sz="0" w:space="0" w:color="auto"/>
                <w:left w:val="none" w:sz="0" w:space="0" w:color="auto"/>
                <w:bottom w:val="none" w:sz="0" w:space="0" w:color="auto"/>
                <w:right w:val="none" w:sz="0" w:space="0" w:color="auto"/>
              </w:divBdr>
              <w:divsChild>
                <w:div w:id="19434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4078">
      <w:bodyDiv w:val="1"/>
      <w:marLeft w:val="0"/>
      <w:marRight w:val="0"/>
      <w:marTop w:val="0"/>
      <w:marBottom w:val="0"/>
      <w:divBdr>
        <w:top w:val="none" w:sz="0" w:space="0" w:color="auto"/>
        <w:left w:val="none" w:sz="0" w:space="0" w:color="auto"/>
        <w:bottom w:val="none" w:sz="0" w:space="0" w:color="auto"/>
        <w:right w:val="none" w:sz="0" w:space="0" w:color="auto"/>
      </w:divBdr>
    </w:div>
    <w:div w:id="1804545007">
      <w:bodyDiv w:val="1"/>
      <w:marLeft w:val="0"/>
      <w:marRight w:val="0"/>
      <w:marTop w:val="0"/>
      <w:marBottom w:val="0"/>
      <w:divBdr>
        <w:top w:val="none" w:sz="0" w:space="0" w:color="auto"/>
        <w:left w:val="none" w:sz="0" w:space="0" w:color="auto"/>
        <w:bottom w:val="none" w:sz="0" w:space="0" w:color="auto"/>
        <w:right w:val="none" w:sz="0" w:space="0" w:color="auto"/>
      </w:divBdr>
      <w:divsChild>
        <w:div w:id="1975211107">
          <w:marLeft w:val="0"/>
          <w:marRight w:val="0"/>
          <w:marTop w:val="0"/>
          <w:marBottom w:val="0"/>
          <w:divBdr>
            <w:top w:val="none" w:sz="0" w:space="0" w:color="auto"/>
            <w:left w:val="none" w:sz="0" w:space="0" w:color="auto"/>
            <w:bottom w:val="none" w:sz="0" w:space="0" w:color="auto"/>
            <w:right w:val="none" w:sz="0" w:space="0" w:color="auto"/>
          </w:divBdr>
          <w:divsChild>
            <w:div w:id="637488680">
              <w:marLeft w:val="0"/>
              <w:marRight w:val="0"/>
              <w:marTop w:val="0"/>
              <w:marBottom w:val="0"/>
              <w:divBdr>
                <w:top w:val="none" w:sz="0" w:space="0" w:color="auto"/>
                <w:left w:val="none" w:sz="0" w:space="0" w:color="auto"/>
                <w:bottom w:val="none" w:sz="0" w:space="0" w:color="auto"/>
                <w:right w:val="none" w:sz="0" w:space="0" w:color="auto"/>
              </w:divBdr>
              <w:divsChild>
                <w:div w:id="6858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42918">
      <w:bodyDiv w:val="1"/>
      <w:marLeft w:val="0"/>
      <w:marRight w:val="0"/>
      <w:marTop w:val="0"/>
      <w:marBottom w:val="0"/>
      <w:divBdr>
        <w:top w:val="none" w:sz="0" w:space="0" w:color="auto"/>
        <w:left w:val="none" w:sz="0" w:space="0" w:color="auto"/>
        <w:bottom w:val="none" w:sz="0" w:space="0" w:color="auto"/>
        <w:right w:val="none" w:sz="0" w:space="0" w:color="auto"/>
      </w:divBdr>
    </w:div>
    <w:div w:id="2007514457">
      <w:bodyDiv w:val="1"/>
      <w:marLeft w:val="0"/>
      <w:marRight w:val="0"/>
      <w:marTop w:val="0"/>
      <w:marBottom w:val="0"/>
      <w:divBdr>
        <w:top w:val="none" w:sz="0" w:space="0" w:color="auto"/>
        <w:left w:val="none" w:sz="0" w:space="0" w:color="auto"/>
        <w:bottom w:val="none" w:sz="0" w:space="0" w:color="auto"/>
        <w:right w:val="none" w:sz="0" w:space="0" w:color="auto"/>
      </w:divBdr>
      <w:divsChild>
        <w:div w:id="570428547">
          <w:marLeft w:val="0"/>
          <w:marRight w:val="0"/>
          <w:marTop w:val="0"/>
          <w:marBottom w:val="0"/>
          <w:divBdr>
            <w:top w:val="none" w:sz="0" w:space="0" w:color="auto"/>
            <w:left w:val="none" w:sz="0" w:space="0" w:color="auto"/>
            <w:bottom w:val="none" w:sz="0" w:space="0" w:color="auto"/>
            <w:right w:val="none" w:sz="0" w:space="0" w:color="auto"/>
          </w:divBdr>
          <w:divsChild>
            <w:div w:id="1033261693">
              <w:marLeft w:val="0"/>
              <w:marRight w:val="0"/>
              <w:marTop w:val="0"/>
              <w:marBottom w:val="0"/>
              <w:divBdr>
                <w:top w:val="none" w:sz="0" w:space="0" w:color="auto"/>
                <w:left w:val="none" w:sz="0" w:space="0" w:color="auto"/>
                <w:bottom w:val="none" w:sz="0" w:space="0" w:color="auto"/>
                <w:right w:val="none" w:sz="0" w:space="0" w:color="auto"/>
              </w:divBdr>
              <w:divsChild>
                <w:div w:id="875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60B5-5A04-4A88-A321-15FB0237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2688</Words>
  <Characters>14788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CCCA-BTP</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LAWINSKI Marek</dc:creator>
  <cp:keywords/>
  <dc:description/>
  <cp:lastModifiedBy>LAWINSKI Marek</cp:lastModifiedBy>
  <cp:revision>2</cp:revision>
  <cp:lastPrinted>2017-03-01T13:59:00Z</cp:lastPrinted>
  <dcterms:created xsi:type="dcterms:W3CDTF">2018-10-24T09:52:00Z</dcterms:created>
  <dcterms:modified xsi:type="dcterms:W3CDTF">2018-10-24T09:52:00Z</dcterms:modified>
</cp:coreProperties>
</file>