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FD8" w:rsidRDefault="00E97FD8" w:rsidP="00E97FD8">
      <w:pPr>
        <w:spacing w:after="0" w:line="240" w:lineRule="auto"/>
        <w:rPr>
          <w:rFonts w:ascii="Calibri" w:eastAsia="Calibri" w:hAnsi="Calibri" w:cs="Calibri"/>
          <w:b/>
          <w:bCs/>
          <w:color w:val="404040"/>
          <w:spacing w:val="-1"/>
          <w:lang w:val="en-GB"/>
        </w:rPr>
      </w:pPr>
      <w:r w:rsidRPr="00D527FA">
        <w:rPr>
          <w:lang w:val="fr-FR" w:eastAsia="fr-FR"/>
        </w:rPr>
        <w:drawing>
          <wp:anchor distT="0" distB="0" distL="114300" distR="114300" simplePos="0" relativeHeight="251661312" behindDoc="1" locked="0" layoutInCell="1" allowOverlap="1" wp14:anchorId="2B9E0B6E" wp14:editId="692933D4">
            <wp:simplePos x="0" y="0"/>
            <wp:positionH relativeFrom="margin">
              <wp:posOffset>1695565</wp:posOffset>
            </wp:positionH>
            <wp:positionV relativeFrom="topMargin">
              <wp:align>bottom</wp:align>
            </wp:positionV>
            <wp:extent cx="2125980" cy="460375"/>
            <wp:effectExtent l="0" t="0" r="7620" b="0"/>
            <wp:wrapNone/>
            <wp:docPr id="3" name="Imag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14:sizeRelH relativeFrom="page">
              <wp14:pctWidth>0</wp14:pctWidth>
            </wp14:sizeRelH>
            <wp14:sizeRelV relativeFrom="page">
              <wp14:pctHeight>0</wp14:pctHeight>
            </wp14:sizeRelV>
          </wp:anchor>
        </w:drawing>
      </w:r>
    </w:p>
    <w:p w:rsidR="00E97FD8" w:rsidRDefault="00E97FD8" w:rsidP="00E97FD8">
      <w:pPr>
        <w:spacing w:after="0" w:line="240" w:lineRule="auto"/>
        <w:rPr>
          <w:rFonts w:ascii="Calibri" w:eastAsia="Calibri" w:hAnsi="Calibri" w:cs="Calibri"/>
          <w:b/>
          <w:bCs/>
          <w:color w:val="404040"/>
          <w:spacing w:val="-1"/>
          <w:lang w:val="en-GB"/>
        </w:rPr>
      </w:pPr>
    </w:p>
    <w:p w:rsidR="00E97FD8" w:rsidRDefault="00E97FD8" w:rsidP="00E97FD8">
      <w:pPr>
        <w:spacing w:after="0" w:line="240" w:lineRule="auto"/>
        <w:rPr>
          <w:rFonts w:ascii="Calibri" w:eastAsia="Calibri" w:hAnsi="Calibri" w:cs="Calibri"/>
          <w:b/>
          <w:bCs/>
          <w:color w:val="404040"/>
          <w:spacing w:val="-1"/>
          <w:lang w:val="en-GB"/>
        </w:rPr>
      </w:pPr>
    </w:p>
    <w:p w:rsidR="00E97FD8" w:rsidRDefault="00E97FD8" w:rsidP="00E97FD8">
      <w:pPr>
        <w:spacing w:after="0" w:line="240" w:lineRule="auto"/>
        <w:rPr>
          <w:rFonts w:ascii="Calibri" w:eastAsia="Calibri" w:hAnsi="Calibri" w:cs="Calibri"/>
          <w:b/>
          <w:bCs/>
          <w:color w:val="404040"/>
          <w:spacing w:val="-1"/>
          <w:lang w:val="en-GB"/>
        </w:rPr>
      </w:pPr>
    </w:p>
    <w:p w:rsidR="00E97FD8" w:rsidRDefault="00E97FD8" w:rsidP="00E97FD8">
      <w:pPr>
        <w:spacing w:after="0" w:line="240" w:lineRule="auto"/>
        <w:rPr>
          <w:rFonts w:ascii="Calibri" w:eastAsia="Calibri" w:hAnsi="Calibri" w:cs="Calibri"/>
          <w:b/>
          <w:bCs/>
          <w:color w:val="404040"/>
          <w:spacing w:val="-1"/>
          <w:lang w:val="en-GB"/>
        </w:rPr>
      </w:pPr>
    </w:p>
    <w:p w:rsidR="00E97FD8" w:rsidRPr="00D527FA" w:rsidRDefault="00E97FD8" w:rsidP="00E97FD8">
      <w:pPr>
        <w:spacing w:after="0" w:line="240" w:lineRule="auto"/>
        <w:rPr>
          <w:rFonts w:ascii="Calibri" w:eastAsia="Calibri" w:hAnsi="Calibri" w:cs="Calibri"/>
          <w:b/>
          <w:bCs/>
          <w:color w:val="404040"/>
          <w:spacing w:val="-1"/>
          <w:lang w:val="en-GB"/>
        </w:rPr>
      </w:pPr>
      <w:r w:rsidRPr="00D527FA">
        <w:rPr>
          <w:lang w:val="fr-FR" w:eastAsia="fr-FR"/>
        </w:rPr>
        <w:drawing>
          <wp:anchor distT="0" distB="0" distL="114300" distR="114300" simplePos="0" relativeHeight="251660288" behindDoc="1" locked="0" layoutInCell="1" allowOverlap="1" wp14:anchorId="627F3C7C" wp14:editId="46404B85">
            <wp:simplePos x="0" y="0"/>
            <wp:positionH relativeFrom="margin">
              <wp:align>center</wp:align>
            </wp:positionH>
            <wp:positionV relativeFrom="page">
              <wp:posOffset>382905</wp:posOffset>
            </wp:positionV>
            <wp:extent cx="2125980" cy="460375"/>
            <wp:effectExtent l="0" t="0" r="7620" b="0"/>
            <wp:wrapNone/>
            <wp:docPr id="1911" name="Imag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14:sizeRelH relativeFrom="page">
              <wp14:pctWidth>0</wp14:pctWidth>
            </wp14:sizeRelH>
            <wp14:sizeRelV relativeFrom="page">
              <wp14:pctHeight>0</wp14:pctHeight>
            </wp14:sizeRelV>
          </wp:anchor>
        </w:drawing>
      </w:r>
    </w:p>
    <w:p w:rsidR="00E97FD8" w:rsidRPr="00D527FA" w:rsidRDefault="00E97FD8" w:rsidP="00E97FD8">
      <w:pPr>
        <w:spacing w:after="0" w:line="240" w:lineRule="auto"/>
        <w:jc w:val="center"/>
        <w:rPr>
          <w:rFonts w:ascii="Calibri" w:eastAsia="Calibri" w:hAnsi="Calibri" w:cs="Calibri"/>
          <w:b/>
          <w:bCs/>
          <w:color w:val="404040"/>
          <w:spacing w:val="-1"/>
          <w:lang w:val="en-GB"/>
        </w:rPr>
      </w:pPr>
    </w:p>
    <w:p w:rsidR="00E97FD8" w:rsidRPr="00D527FA" w:rsidRDefault="00E97FD8" w:rsidP="00E97FD8">
      <w:pPr>
        <w:spacing w:after="0" w:line="240" w:lineRule="auto"/>
        <w:jc w:val="center"/>
        <w:rPr>
          <w:rFonts w:ascii="Calibri" w:eastAsia="Calibri" w:hAnsi="Calibri" w:cs="Calibri"/>
          <w:b/>
          <w:bCs/>
          <w:color w:val="404040"/>
          <w:spacing w:val="-1"/>
          <w:lang w:val="en-GB"/>
        </w:rPr>
      </w:pPr>
    </w:p>
    <w:p w:rsidR="00E97FD8" w:rsidRPr="00D527FA" w:rsidRDefault="00E97FD8" w:rsidP="00E97FD8">
      <w:pPr>
        <w:spacing w:after="0" w:line="240" w:lineRule="auto"/>
        <w:jc w:val="center"/>
        <w:rPr>
          <w:rFonts w:ascii="Calibri" w:eastAsia="Calibri" w:hAnsi="Calibri" w:cs="Calibri"/>
          <w:b/>
          <w:bCs/>
          <w:color w:val="404040"/>
          <w:spacing w:val="-1"/>
          <w:lang w:val="en-GB"/>
        </w:rPr>
      </w:pPr>
    </w:p>
    <w:p w:rsidR="00E97FD8" w:rsidRPr="00D527FA" w:rsidRDefault="00E97FD8" w:rsidP="00E97FD8">
      <w:pPr>
        <w:spacing w:after="0" w:line="240" w:lineRule="auto"/>
        <w:jc w:val="center"/>
        <w:rPr>
          <w:rFonts w:ascii="Calibri" w:eastAsia="Calibri" w:hAnsi="Calibri" w:cs="Calibri"/>
          <w:b/>
          <w:bCs/>
          <w:color w:val="44546A" w:themeColor="text2"/>
          <w:sz w:val="40"/>
          <w:szCs w:val="40"/>
          <w:lang w:val="en-GB"/>
        </w:rPr>
      </w:pPr>
      <w:r w:rsidRPr="00D527FA">
        <w:rPr>
          <w:rFonts w:ascii="Calibri" w:eastAsia="Calibri" w:hAnsi="Calibri" w:cs="Calibri"/>
          <w:b/>
          <w:bCs/>
          <w:color w:val="44546A" w:themeColor="text2"/>
          <w:spacing w:val="-1"/>
          <w:sz w:val="40"/>
          <w:szCs w:val="40"/>
          <w:lang w:val="en-GB"/>
        </w:rPr>
        <w:t>M</w:t>
      </w:r>
      <w:r w:rsidRPr="00D527FA">
        <w:rPr>
          <w:rFonts w:ascii="Calibri" w:eastAsia="Calibri" w:hAnsi="Calibri" w:cs="Calibri"/>
          <w:b/>
          <w:bCs/>
          <w:color w:val="44546A" w:themeColor="text2"/>
          <w:spacing w:val="1"/>
          <w:sz w:val="40"/>
          <w:szCs w:val="40"/>
          <w:lang w:val="en-GB"/>
        </w:rPr>
        <w:t>i</w:t>
      </w:r>
      <w:r w:rsidRPr="00D527FA">
        <w:rPr>
          <w:rFonts w:ascii="Calibri" w:eastAsia="Calibri" w:hAnsi="Calibri" w:cs="Calibri"/>
          <w:b/>
          <w:bCs/>
          <w:color w:val="44546A" w:themeColor="text2"/>
          <w:spacing w:val="-1"/>
          <w:sz w:val="40"/>
          <w:szCs w:val="40"/>
          <w:lang w:val="en-GB"/>
        </w:rPr>
        <w:t>dd</w:t>
      </w:r>
      <w:r w:rsidRPr="00D527FA">
        <w:rPr>
          <w:rFonts w:ascii="Calibri" w:eastAsia="Calibri" w:hAnsi="Calibri" w:cs="Calibri"/>
          <w:b/>
          <w:bCs/>
          <w:color w:val="44546A" w:themeColor="text2"/>
          <w:spacing w:val="1"/>
          <w:sz w:val="40"/>
          <w:szCs w:val="40"/>
          <w:lang w:val="en-GB"/>
        </w:rPr>
        <w:t>l</w:t>
      </w:r>
      <w:r w:rsidRPr="00D527FA">
        <w:rPr>
          <w:rFonts w:ascii="Calibri" w:eastAsia="Calibri" w:hAnsi="Calibri" w:cs="Calibri"/>
          <w:b/>
          <w:bCs/>
          <w:color w:val="44546A" w:themeColor="text2"/>
          <w:sz w:val="40"/>
          <w:szCs w:val="40"/>
          <w:lang w:val="en-GB"/>
        </w:rPr>
        <w:t>e</w:t>
      </w:r>
      <w:r w:rsidRPr="00D527FA">
        <w:rPr>
          <w:rFonts w:ascii="Calibri" w:eastAsia="Calibri" w:hAnsi="Calibri" w:cs="Calibri"/>
          <w:b/>
          <w:bCs/>
          <w:color w:val="44546A" w:themeColor="text2"/>
          <w:spacing w:val="-1"/>
          <w:sz w:val="40"/>
          <w:szCs w:val="40"/>
          <w:lang w:val="en-GB"/>
        </w:rPr>
        <w:t xml:space="preserve"> </w:t>
      </w:r>
      <w:r w:rsidRPr="00D527FA">
        <w:rPr>
          <w:rFonts w:ascii="Calibri" w:eastAsia="Calibri" w:hAnsi="Calibri" w:cs="Calibri"/>
          <w:b/>
          <w:bCs/>
          <w:color w:val="44546A" w:themeColor="text2"/>
          <w:sz w:val="40"/>
          <w:szCs w:val="40"/>
          <w:lang w:val="en-GB"/>
        </w:rPr>
        <w:t>M</w:t>
      </w:r>
      <w:r w:rsidRPr="00D527FA">
        <w:rPr>
          <w:rFonts w:ascii="Calibri" w:eastAsia="Calibri" w:hAnsi="Calibri" w:cs="Calibri"/>
          <w:b/>
          <w:bCs/>
          <w:color w:val="44546A" w:themeColor="text2"/>
          <w:spacing w:val="-1"/>
          <w:sz w:val="40"/>
          <w:szCs w:val="40"/>
          <w:lang w:val="en-GB"/>
        </w:rPr>
        <w:t>ana</w:t>
      </w:r>
      <w:r w:rsidRPr="00D527FA">
        <w:rPr>
          <w:rFonts w:ascii="Calibri" w:eastAsia="Calibri" w:hAnsi="Calibri" w:cs="Calibri"/>
          <w:b/>
          <w:bCs/>
          <w:color w:val="44546A" w:themeColor="text2"/>
          <w:spacing w:val="1"/>
          <w:sz w:val="40"/>
          <w:szCs w:val="40"/>
          <w:lang w:val="en-GB"/>
        </w:rPr>
        <w:t>g</w:t>
      </w:r>
      <w:r w:rsidRPr="00D527FA">
        <w:rPr>
          <w:rFonts w:ascii="Calibri" w:eastAsia="Calibri" w:hAnsi="Calibri" w:cs="Calibri"/>
          <w:b/>
          <w:bCs/>
          <w:color w:val="44546A" w:themeColor="text2"/>
          <w:spacing w:val="-1"/>
          <w:sz w:val="40"/>
          <w:szCs w:val="40"/>
          <w:lang w:val="en-GB"/>
        </w:rPr>
        <w:t>e</w:t>
      </w:r>
      <w:r w:rsidRPr="00D527FA">
        <w:rPr>
          <w:rFonts w:ascii="Calibri" w:eastAsia="Calibri" w:hAnsi="Calibri" w:cs="Calibri"/>
          <w:b/>
          <w:bCs/>
          <w:color w:val="44546A" w:themeColor="text2"/>
          <w:sz w:val="40"/>
          <w:szCs w:val="40"/>
          <w:lang w:val="en-GB"/>
        </w:rPr>
        <w:t>me</w:t>
      </w:r>
      <w:r w:rsidRPr="00D527FA">
        <w:rPr>
          <w:rFonts w:ascii="Calibri" w:eastAsia="Calibri" w:hAnsi="Calibri" w:cs="Calibri"/>
          <w:b/>
          <w:bCs/>
          <w:color w:val="44546A" w:themeColor="text2"/>
          <w:spacing w:val="-1"/>
          <w:sz w:val="40"/>
          <w:szCs w:val="40"/>
          <w:lang w:val="en-GB"/>
        </w:rPr>
        <w:t>n</w:t>
      </w:r>
      <w:r w:rsidRPr="00D527FA">
        <w:rPr>
          <w:rFonts w:ascii="Calibri" w:eastAsia="Calibri" w:hAnsi="Calibri" w:cs="Calibri"/>
          <w:b/>
          <w:bCs/>
          <w:color w:val="44546A" w:themeColor="text2"/>
          <w:sz w:val="40"/>
          <w:szCs w:val="40"/>
          <w:lang w:val="en-GB"/>
        </w:rPr>
        <w:t>t</w:t>
      </w:r>
      <w:r w:rsidRPr="00D527FA">
        <w:rPr>
          <w:rFonts w:ascii="Calibri" w:eastAsia="Calibri" w:hAnsi="Calibri" w:cs="Calibri"/>
          <w:b/>
          <w:bCs/>
          <w:color w:val="44546A" w:themeColor="text2"/>
          <w:spacing w:val="1"/>
          <w:sz w:val="40"/>
          <w:szCs w:val="40"/>
          <w:lang w:val="en-GB"/>
        </w:rPr>
        <w:t xml:space="preserve"> i</w:t>
      </w:r>
      <w:r w:rsidRPr="00D527FA">
        <w:rPr>
          <w:rFonts w:ascii="Calibri" w:eastAsia="Calibri" w:hAnsi="Calibri" w:cs="Calibri"/>
          <w:b/>
          <w:bCs/>
          <w:color w:val="44546A" w:themeColor="text2"/>
          <w:sz w:val="40"/>
          <w:szCs w:val="40"/>
          <w:lang w:val="en-GB"/>
        </w:rPr>
        <w:t>n</w:t>
      </w:r>
      <w:r w:rsidRPr="00D527FA">
        <w:rPr>
          <w:rFonts w:ascii="Calibri" w:eastAsia="Calibri" w:hAnsi="Calibri" w:cs="Calibri"/>
          <w:b/>
          <w:bCs/>
          <w:color w:val="44546A" w:themeColor="text2"/>
          <w:spacing w:val="-1"/>
          <w:sz w:val="40"/>
          <w:szCs w:val="40"/>
          <w:lang w:val="en-GB"/>
        </w:rPr>
        <w:t xml:space="preserve"> </w:t>
      </w:r>
      <w:r w:rsidRPr="00D527FA">
        <w:rPr>
          <w:rFonts w:ascii="Calibri" w:eastAsia="Calibri" w:hAnsi="Calibri" w:cs="Calibri"/>
          <w:b/>
          <w:bCs/>
          <w:color w:val="44546A" w:themeColor="text2"/>
          <w:spacing w:val="1"/>
          <w:sz w:val="40"/>
          <w:szCs w:val="40"/>
          <w:lang w:val="en-GB"/>
        </w:rPr>
        <w:t>t</w:t>
      </w:r>
      <w:r w:rsidRPr="00D527FA">
        <w:rPr>
          <w:rFonts w:ascii="Calibri" w:eastAsia="Calibri" w:hAnsi="Calibri" w:cs="Calibri"/>
          <w:b/>
          <w:bCs/>
          <w:color w:val="44546A" w:themeColor="text2"/>
          <w:spacing w:val="-1"/>
          <w:sz w:val="40"/>
          <w:szCs w:val="40"/>
          <w:lang w:val="en-GB"/>
        </w:rPr>
        <w:t>h</w:t>
      </w:r>
      <w:r w:rsidRPr="00D527FA">
        <w:rPr>
          <w:rFonts w:ascii="Calibri" w:eastAsia="Calibri" w:hAnsi="Calibri" w:cs="Calibri"/>
          <w:b/>
          <w:bCs/>
          <w:color w:val="44546A" w:themeColor="text2"/>
          <w:sz w:val="40"/>
          <w:szCs w:val="40"/>
          <w:lang w:val="en-GB"/>
        </w:rPr>
        <w:t>e</w:t>
      </w:r>
      <w:r w:rsidRPr="00D527FA">
        <w:rPr>
          <w:rFonts w:ascii="Calibri" w:eastAsia="Calibri" w:hAnsi="Calibri" w:cs="Calibri"/>
          <w:b/>
          <w:bCs/>
          <w:color w:val="44546A" w:themeColor="text2"/>
          <w:spacing w:val="-3"/>
          <w:sz w:val="40"/>
          <w:szCs w:val="40"/>
          <w:lang w:val="en-GB"/>
        </w:rPr>
        <w:t xml:space="preserve"> </w:t>
      </w:r>
      <w:r w:rsidRPr="00D527FA">
        <w:rPr>
          <w:rFonts w:ascii="Calibri" w:eastAsia="Calibri" w:hAnsi="Calibri" w:cs="Calibri"/>
          <w:b/>
          <w:bCs/>
          <w:color w:val="44546A" w:themeColor="text2"/>
          <w:spacing w:val="1"/>
          <w:sz w:val="40"/>
          <w:szCs w:val="40"/>
          <w:lang w:val="en-GB"/>
        </w:rPr>
        <w:t>B</w:t>
      </w:r>
      <w:r w:rsidRPr="00D527FA">
        <w:rPr>
          <w:rFonts w:ascii="Calibri" w:eastAsia="Calibri" w:hAnsi="Calibri" w:cs="Calibri"/>
          <w:b/>
          <w:bCs/>
          <w:color w:val="44546A" w:themeColor="text2"/>
          <w:spacing w:val="-1"/>
          <w:sz w:val="40"/>
          <w:szCs w:val="40"/>
          <w:lang w:val="en-GB"/>
        </w:rPr>
        <w:t>u</w:t>
      </w:r>
      <w:r w:rsidRPr="00D527FA">
        <w:rPr>
          <w:rFonts w:ascii="Calibri" w:eastAsia="Calibri" w:hAnsi="Calibri" w:cs="Calibri"/>
          <w:b/>
          <w:bCs/>
          <w:color w:val="44546A" w:themeColor="text2"/>
          <w:spacing w:val="1"/>
          <w:sz w:val="40"/>
          <w:szCs w:val="40"/>
          <w:lang w:val="en-GB"/>
        </w:rPr>
        <w:t>il</w:t>
      </w:r>
      <w:r w:rsidRPr="00D527FA">
        <w:rPr>
          <w:rFonts w:ascii="Calibri" w:eastAsia="Calibri" w:hAnsi="Calibri" w:cs="Calibri"/>
          <w:b/>
          <w:bCs/>
          <w:color w:val="44546A" w:themeColor="text2"/>
          <w:spacing w:val="-3"/>
          <w:sz w:val="40"/>
          <w:szCs w:val="40"/>
          <w:lang w:val="en-GB"/>
        </w:rPr>
        <w:t>d</w:t>
      </w:r>
      <w:r w:rsidRPr="00D527FA">
        <w:rPr>
          <w:rFonts w:ascii="Calibri" w:eastAsia="Calibri" w:hAnsi="Calibri" w:cs="Calibri"/>
          <w:b/>
          <w:bCs/>
          <w:color w:val="44546A" w:themeColor="text2"/>
          <w:spacing w:val="1"/>
          <w:sz w:val="40"/>
          <w:szCs w:val="40"/>
          <w:lang w:val="en-GB"/>
        </w:rPr>
        <w:t>i</w:t>
      </w:r>
      <w:r w:rsidRPr="00D527FA">
        <w:rPr>
          <w:rFonts w:ascii="Calibri" w:eastAsia="Calibri" w:hAnsi="Calibri" w:cs="Calibri"/>
          <w:b/>
          <w:bCs/>
          <w:color w:val="44546A" w:themeColor="text2"/>
          <w:spacing w:val="-1"/>
          <w:sz w:val="40"/>
          <w:szCs w:val="40"/>
          <w:lang w:val="en-GB"/>
        </w:rPr>
        <w:t>n</w:t>
      </w:r>
      <w:r w:rsidRPr="00D527FA">
        <w:rPr>
          <w:rFonts w:ascii="Calibri" w:eastAsia="Calibri" w:hAnsi="Calibri" w:cs="Calibri"/>
          <w:b/>
          <w:bCs/>
          <w:color w:val="44546A" w:themeColor="text2"/>
          <w:sz w:val="40"/>
          <w:szCs w:val="40"/>
          <w:lang w:val="en-GB"/>
        </w:rPr>
        <w:t>g</w:t>
      </w:r>
      <w:r w:rsidRPr="00D527FA">
        <w:rPr>
          <w:rFonts w:ascii="Calibri" w:eastAsia="Calibri" w:hAnsi="Calibri" w:cs="Calibri"/>
          <w:b/>
          <w:bCs/>
          <w:color w:val="44546A" w:themeColor="text2"/>
          <w:spacing w:val="1"/>
          <w:sz w:val="40"/>
          <w:szCs w:val="40"/>
          <w:lang w:val="en-GB"/>
        </w:rPr>
        <w:t xml:space="preserve"> </w:t>
      </w:r>
      <w:r w:rsidRPr="00D527FA">
        <w:rPr>
          <w:rFonts w:ascii="Calibri" w:eastAsia="Calibri" w:hAnsi="Calibri" w:cs="Calibri"/>
          <w:b/>
          <w:bCs/>
          <w:color w:val="44546A" w:themeColor="text2"/>
          <w:spacing w:val="-1"/>
          <w:sz w:val="40"/>
          <w:szCs w:val="40"/>
          <w:lang w:val="en-GB"/>
        </w:rPr>
        <w:t>Sec</w:t>
      </w:r>
      <w:r w:rsidRPr="00D527FA">
        <w:rPr>
          <w:rFonts w:ascii="Calibri" w:eastAsia="Calibri" w:hAnsi="Calibri" w:cs="Calibri"/>
          <w:b/>
          <w:bCs/>
          <w:color w:val="44546A" w:themeColor="text2"/>
          <w:sz w:val="40"/>
          <w:szCs w:val="40"/>
          <w:lang w:val="en-GB"/>
        </w:rPr>
        <w:t>t</w:t>
      </w:r>
      <w:r w:rsidRPr="00D527FA">
        <w:rPr>
          <w:rFonts w:ascii="Calibri" w:eastAsia="Calibri" w:hAnsi="Calibri" w:cs="Calibri"/>
          <w:b/>
          <w:bCs/>
          <w:color w:val="44546A" w:themeColor="text2"/>
          <w:spacing w:val="-1"/>
          <w:sz w:val="40"/>
          <w:szCs w:val="40"/>
          <w:lang w:val="en-GB"/>
        </w:rPr>
        <w:t>o</w:t>
      </w:r>
      <w:r w:rsidRPr="00D527FA">
        <w:rPr>
          <w:rFonts w:ascii="Calibri" w:eastAsia="Calibri" w:hAnsi="Calibri" w:cs="Calibri"/>
          <w:b/>
          <w:bCs/>
          <w:color w:val="44546A" w:themeColor="text2"/>
          <w:spacing w:val="1"/>
          <w:sz w:val="40"/>
          <w:szCs w:val="40"/>
          <w:lang w:val="en-GB"/>
        </w:rPr>
        <w:t>r</w:t>
      </w:r>
    </w:p>
    <w:p w:rsidR="00E97FD8" w:rsidRPr="00D527FA" w:rsidRDefault="00E97FD8" w:rsidP="00E97FD8">
      <w:pPr>
        <w:spacing w:after="0" w:line="240" w:lineRule="auto"/>
        <w:jc w:val="center"/>
        <w:rPr>
          <w:rFonts w:ascii="Calibri" w:eastAsia="Calibri" w:hAnsi="Calibri" w:cs="Calibri"/>
          <w:i/>
          <w:color w:val="538135" w:themeColor="accent6" w:themeShade="BF"/>
          <w:sz w:val="20"/>
          <w:szCs w:val="20"/>
          <w:lang w:val="en-GB"/>
        </w:rPr>
      </w:pPr>
      <w:r w:rsidRPr="00D527FA">
        <w:rPr>
          <w:rFonts w:ascii="Calibri" w:eastAsia="Calibri" w:hAnsi="Calibri" w:cs="Calibri"/>
          <w:i/>
          <w:color w:val="538135" w:themeColor="accent6" w:themeShade="BF"/>
          <w:sz w:val="20"/>
          <w:szCs w:val="20"/>
          <w:lang w:val="en-GB"/>
        </w:rPr>
        <w:t>A</w:t>
      </w:r>
      <w:r w:rsidRPr="00D527FA">
        <w:rPr>
          <w:rFonts w:ascii="Calibri" w:eastAsia="Calibri" w:hAnsi="Calibri" w:cs="Calibri"/>
          <w:i/>
          <w:color w:val="538135" w:themeColor="accent6" w:themeShade="BF"/>
          <w:spacing w:val="-1"/>
          <w:sz w:val="20"/>
          <w:szCs w:val="20"/>
          <w:lang w:val="en-GB"/>
        </w:rPr>
        <w:t>g</w:t>
      </w:r>
      <w:r w:rsidRPr="00D527FA">
        <w:rPr>
          <w:rFonts w:ascii="Calibri" w:eastAsia="Calibri" w:hAnsi="Calibri" w:cs="Calibri"/>
          <w:i/>
          <w:color w:val="538135" w:themeColor="accent6" w:themeShade="BF"/>
          <w:sz w:val="20"/>
          <w:szCs w:val="20"/>
          <w:lang w:val="en-GB"/>
        </w:rPr>
        <w:t>reeme</w:t>
      </w:r>
      <w:r w:rsidRPr="00D527FA">
        <w:rPr>
          <w:rFonts w:ascii="Calibri" w:eastAsia="Calibri" w:hAnsi="Calibri" w:cs="Calibri"/>
          <w:i/>
          <w:color w:val="538135" w:themeColor="accent6" w:themeShade="BF"/>
          <w:spacing w:val="-1"/>
          <w:sz w:val="20"/>
          <w:szCs w:val="20"/>
          <w:lang w:val="en-GB"/>
        </w:rPr>
        <w:t>n</w:t>
      </w:r>
      <w:r w:rsidRPr="00D527FA">
        <w:rPr>
          <w:rFonts w:ascii="Calibri" w:eastAsia="Calibri" w:hAnsi="Calibri" w:cs="Calibri"/>
          <w:i/>
          <w:color w:val="538135" w:themeColor="accent6" w:themeShade="BF"/>
          <w:sz w:val="20"/>
          <w:szCs w:val="20"/>
          <w:lang w:val="en-GB"/>
        </w:rPr>
        <w:t>t</w:t>
      </w:r>
      <w:r w:rsidRPr="00D527FA">
        <w:rPr>
          <w:rFonts w:ascii="Calibri" w:eastAsia="Calibri" w:hAnsi="Calibri" w:cs="Calibri"/>
          <w:i/>
          <w:color w:val="538135" w:themeColor="accent6" w:themeShade="BF"/>
          <w:spacing w:val="1"/>
          <w:sz w:val="20"/>
          <w:szCs w:val="20"/>
          <w:lang w:val="en-GB"/>
        </w:rPr>
        <w:t xml:space="preserve"> </w:t>
      </w:r>
      <w:r w:rsidRPr="00D527FA">
        <w:rPr>
          <w:rFonts w:ascii="Calibri" w:eastAsia="Calibri" w:hAnsi="Calibri" w:cs="Calibri"/>
          <w:i/>
          <w:color w:val="538135" w:themeColor="accent6" w:themeShade="BF"/>
          <w:spacing w:val="-1"/>
          <w:sz w:val="20"/>
          <w:szCs w:val="20"/>
          <w:lang w:val="en-GB"/>
        </w:rPr>
        <w:t>N</w:t>
      </w:r>
      <w:r w:rsidRPr="00D527FA">
        <w:rPr>
          <w:rFonts w:ascii="Calibri" w:eastAsia="Calibri" w:hAnsi="Calibri" w:cs="Calibri"/>
          <w:i/>
          <w:color w:val="538135" w:themeColor="accent6" w:themeShade="BF"/>
          <w:spacing w:val="-2"/>
          <w:sz w:val="20"/>
          <w:szCs w:val="20"/>
          <w:lang w:val="en-GB"/>
        </w:rPr>
        <w:t>º</w:t>
      </w:r>
      <w:r w:rsidRPr="00D527FA">
        <w:rPr>
          <w:rFonts w:ascii="Calibri" w:eastAsia="Calibri" w:hAnsi="Calibri" w:cs="Calibri"/>
          <w:i/>
          <w:color w:val="538135" w:themeColor="accent6" w:themeShade="BF"/>
          <w:sz w:val="20"/>
          <w:szCs w:val="20"/>
          <w:lang w:val="en-GB"/>
        </w:rPr>
        <w:t xml:space="preserve">: </w:t>
      </w:r>
      <w:r w:rsidRPr="00D527FA">
        <w:rPr>
          <w:rFonts w:ascii="Calibri" w:eastAsia="Calibri" w:hAnsi="Calibri" w:cs="Calibri"/>
          <w:i/>
          <w:color w:val="538135" w:themeColor="accent6" w:themeShade="BF"/>
          <w:spacing w:val="1"/>
          <w:sz w:val="20"/>
          <w:szCs w:val="20"/>
          <w:lang w:val="en-GB"/>
        </w:rPr>
        <w:t>2</w:t>
      </w:r>
      <w:r w:rsidRPr="00D527FA">
        <w:rPr>
          <w:rFonts w:ascii="Calibri" w:eastAsia="Calibri" w:hAnsi="Calibri" w:cs="Calibri"/>
          <w:i/>
          <w:color w:val="538135" w:themeColor="accent6" w:themeShade="BF"/>
          <w:spacing w:val="-2"/>
          <w:sz w:val="20"/>
          <w:szCs w:val="20"/>
          <w:lang w:val="en-GB"/>
        </w:rPr>
        <w:t>0</w:t>
      </w:r>
      <w:r w:rsidRPr="00D527FA">
        <w:rPr>
          <w:rFonts w:ascii="Calibri" w:eastAsia="Calibri" w:hAnsi="Calibri" w:cs="Calibri"/>
          <w:i/>
          <w:color w:val="538135" w:themeColor="accent6" w:themeShade="BF"/>
          <w:spacing w:val="1"/>
          <w:sz w:val="20"/>
          <w:szCs w:val="20"/>
          <w:lang w:val="en-GB"/>
        </w:rPr>
        <w:t>15</w:t>
      </w:r>
      <w:r w:rsidRPr="00D527FA">
        <w:rPr>
          <w:rFonts w:ascii="Calibri" w:eastAsia="Calibri" w:hAnsi="Calibri" w:cs="Calibri"/>
          <w:i/>
          <w:color w:val="538135" w:themeColor="accent6" w:themeShade="BF"/>
          <w:spacing w:val="-3"/>
          <w:sz w:val="20"/>
          <w:szCs w:val="20"/>
          <w:lang w:val="en-GB"/>
        </w:rPr>
        <w:t>-</w:t>
      </w:r>
      <w:r w:rsidRPr="00D527FA">
        <w:rPr>
          <w:rFonts w:ascii="Calibri" w:eastAsia="Calibri" w:hAnsi="Calibri" w:cs="Calibri"/>
          <w:i/>
          <w:color w:val="538135" w:themeColor="accent6" w:themeShade="BF"/>
          <w:spacing w:val="1"/>
          <w:sz w:val="20"/>
          <w:szCs w:val="20"/>
          <w:lang w:val="en-GB"/>
        </w:rPr>
        <w:t>1</w:t>
      </w:r>
      <w:r w:rsidRPr="00D527FA">
        <w:rPr>
          <w:rFonts w:ascii="Calibri" w:eastAsia="Calibri" w:hAnsi="Calibri" w:cs="Calibri"/>
          <w:i/>
          <w:color w:val="538135" w:themeColor="accent6" w:themeShade="BF"/>
          <w:sz w:val="20"/>
          <w:szCs w:val="20"/>
          <w:lang w:val="en-GB"/>
        </w:rPr>
        <w:t>-FR</w:t>
      </w:r>
      <w:r w:rsidRPr="00D527FA">
        <w:rPr>
          <w:rFonts w:ascii="Calibri" w:eastAsia="Calibri" w:hAnsi="Calibri" w:cs="Calibri"/>
          <w:i/>
          <w:color w:val="538135" w:themeColor="accent6" w:themeShade="BF"/>
          <w:spacing w:val="-2"/>
          <w:sz w:val="20"/>
          <w:szCs w:val="20"/>
          <w:lang w:val="en-GB"/>
        </w:rPr>
        <w:t>0</w:t>
      </w:r>
      <w:r w:rsidRPr="00D527FA">
        <w:rPr>
          <w:rFonts w:ascii="Calibri" w:eastAsia="Calibri" w:hAnsi="Calibri" w:cs="Calibri"/>
          <w:i/>
          <w:color w:val="538135" w:themeColor="accent6" w:themeShade="BF"/>
          <w:spacing w:val="1"/>
          <w:sz w:val="20"/>
          <w:szCs w:val="20"/>
          <w:lang w:val="en-GB"/>
        </w:rPr>
        <w:t>1</w:t>
      </w:r>
      <w:r w:rsidRPr="00D527FA">
        <w:rPr>
          <w:rFonts w:ascii="Calibri" w:eastAsia="Calibri" w:hAnsi="Calibri" w:cs="Calibri"/>
          <w:i/>
          <w:color w:val="538135" w:themeColor="accent6" w:themeShade="BF"/>
          <w:sz w:val="20"/>
          <w:szCs w:val="20"/>
          <w:lang w:val="en-GB"/>
        </w:rPr>
        <w:t>-KA</w:t>
      </w:r>
      <w:r w:rsidRPr="00D527FA">
        <w:rPr>
          <w:rFonts w:ascii="Calibri" w:eastAsia="Calibri" w:hAnsi="Calibri" w:cs="Calibri"/>
          <w:i/>
          <w:color w:val="538135" w:themeColor="accent6" w:themeShade="BF"/>
          <w:spacing w:val="-2"/>
          <w:sz w:val="20"/>
          <w:szCs w:val="20"/>
          <w:lang w:val="en-GB"/>
        </w:rPr>
        <w:t>2</w:t>
      </w:r>
      <w:r w:rsidRPr="00D527FA">
        <w:rPr>
          <w:rFonts w:ascii="Calibri" w:eastAsia="Calibri" w:hAnsi="Calibri" w:cs="Calibri"/>
          <w:i/>
          <w:color w:val="538135" w:themeColor="accent6" w:themeShade="BF"/>
          <w:spacing w:val="1"/>
          <w:sz w:val="20"/>
          <w:szCs w:val="20"/>
          <w:lang w:val="en-GB"/>
        </w:rPr>
        <w:t>02</w:t>
      </w:r>
      <w:r w:rsidRPr="00D527FA">
        <w:rPr>
          <w:rFonts w:ascii="Calibri" w:eastAsia="Calibri" w:hAnsi="Calibri" w:cs="Calibri"/>
          <w:i/>
          <w:color w:val="538135" w:themeColor="accent6" w:themeShade="BF"/>
          <w:spacing w:val="-3"/>
          <w:sz w:val="20"/>
          <w:szCs w:val="20"/>
          <w:lang w:val="en-GB"/>
        </w:rPr>
        <w:t>-</w:t>
      </w:r>
      <w:r w:rsidRPr="00D527FA">
        <w:rPr>
          <w:rFonts w:ascii="Calibri" w:eastAsia="Calibri" w:hAnsi="Calibri" w:cs="Calibri"/>
          <w:i/>
          <w:color w:val="538135" w:themeColor="accent6" w:themeShade="BF"/>
          <w:spacing w:val="1"/>
          <w:sz w:val="20"/>
          <w:szCs w:val="20"/>
          <w:lang w:val="en-GB"/>
        </w:rPr>
        <w:t>0</w:t>
      </w:r>
      <w:r w:rsidRPr="00D527FA">
        <w:rPr>
          <w:rFonts w:ascii="Calibri" w:eastAsia="Calibri" w:hAnsi="Calibri" w:cs="Calibri"/>
          <w:i/>
          <w:color w:val="538135" w:themeColor="accent6" w:themeShade="BF"/>
          <w:spacing w:val="-2"/>
          <w:sz w:val="20"/>
          <w:szCs w:val="20"/>
          <w:lang w:val="en-GB"/>
        </w:rPr>
        <w:t>1</w:t>
      </w:r>
      <w:r w:rsidRPr="00D527FA">
        <w:rPr>
          <w:rFonts w:ascii="Calibri" w:eastAsia="Calibri" w:hAnsi="Calibri" w:cs="Calibri"/>
          <w:i/>
          <w:color w:val="538135" w:themeColor="accent6" w:themeShade="BF"/>
          <w:spacing w:val="1"/>
          <w:sz w:val="20"/>
          <w:szCs w:val="20"/>
          <w:lang w:val="en-GB"/>
        </w:rPr>
        <w:t>5</w:t>
      </w:r>
      <w:r w:rsidRPr="00D527FA">
        <w:rPr>
          <w:rFonts w:ascii="Calibri" w:eastAsia="Calibri" w:hAnsi="Calibri" w:cs="Calibri"/>
          <w:i/>
          <w:color w:val="538135" w:themeColor="accent6" w:themeShade="BF"/>
          <w:spacing w:val="-2"/>
          <w:sz w:val="20"/>
          <w:szCs w:val="20"/>
          <w:lang w:val="en-GB"/>
        </w:rPr>
        <w:t>05</w:t>
      </w:r>
      <w:r w:rsidRPr="00D527FA">
        <w:rPr>
          <w:rFonts w:ascii="Calibri" w:eastAsia="Calibri" w:hAnsi="Calibri" w:cs="Calibri"/>
          <w:i/>
          <w:color w:val="538135" w:themeColor="accent6" w:themeShade="BF"/>
          <w:sz w:val="20"/>
          <w:szCs w:val="20"/>
          <w:lang w:val="en-GB"/>
        </w:rPr>
        <w:t>4</w:t>
      </w:r>
    </w:p>
    <w:p w:rsidR="00E97FD8" w:rsidRPr="00D527FA" w:rsidRDefault="00E97FD8" w:rsidP="00E97FD8">
      <w:pPr>
        <w:spacing w:after="0" w:line="240" w:lineRule="auto"/>
        <w:rPr>
          <w:sz w:val="26"/>
          <w:szCs w:val="26"/>
          <w:lang w:val="en-GB"/>
        </w:rPr>
      </w:pPr>
    </w:p>
    <w:p w:rsidR="00E97FD8" w:rsidRPr="00D527FA" w:rsidRDefault="00E97FD8" w:rsidP="00E97FD8">
      <w:pPr>
        <w:tabs>
          <w:tab w:val="left" w:pos="8114"/>
        </w:tabs>
        <w:spacing w:after="0" w:line="240" w:lineRule="auto"/>
        <w:rPr>
          <w:rFonts w:ascii="Calibri" w:eastAsia="Calibri" w:hAnsi="Calibri" w:cs="Calibri"/>
          <w:b/>
          <w:bCs/>
          <w:color w:val="404040"/>
          <w:sz w:val="28"/>
          <w:szCs w:val="28"/>
          <w:lang w:val="en-GB"/>
        </w:rPr>
      </w:pPr>
    </w:p>
    <w:p w:rsidR="00507E95" w:rsidRDefault="00507E95" w:rsidP="00E97FD8">
      <w:pPr>
        <w:spacing w:after="0" w:line="240" w:lineRule="auto"/>
        <w:jc w:val="center"/>
        <w:rPr>
          <w:rFonts w:ascii="Calibri" w:eastAsia="Calibri" w:hAnsi="Calibri" w:cs="Calibri"/>
          <w:b/>
          <w:bCs/>
          <w:color w:val="44546A" w:themeColor="text2"/>
          <w:sz w:val="36"/>
          <w:szCs w:val="36"/>
          <w:lang w:val="en-GB"/>
        </w:rPr>
      </w:pPr>
      <w:r w:rsidRPr="00507E95">
        <w:rPr>
          <w:rFonts w:ascii="Calibri" w:eastAsia="Calibri" w:hAnsi="Calibri" w:cs="Calibri"/>
          <w:b/>
          <w:bCs/>
          <w:color w:val="44546A" w:themeColor="text2"/>
          <w:sz w:val="36"/>
          <w:szCs w:val="36"/>
          <w:lang w:val="en-GB"/>
        </w:rPr>
        <w:t>PHASE 4: SETTING UP EXPERIMENTAL VET PATHS, INCLUDING COMBINED EVALUATION</w:t>
      </w:r>
      <w:r w:rsidRPr="003D0765">
        <w:rPr>
          <w:rFonts w:ascii="Calibri" w:eastAsia="Calibri" w:hAnsi="Calibri" w:cs="Calibri"/>
          <w:b/>
          <w:bCs/>
          <w:color w:val="44546A" w:themeColor="text2"/>
          <w:sz w:val="36"/>
          <w:szCs w:val="36"/>
          <w:lang w:val="en-GB"/>
        </w:rPr>
        <w:t xml:space="preserve"> </w:t>
      </w:r>
    </w:p>
    <w:p w:rsidR="00E97FD8" w:rsidRPr="00D527FA" w:rsidRDefault="00E97FD8" w:rsidP="00E97FD8">
      <w:pPr>
        <w:spacing w:after="0" w:line="240" w:lineRule="auto"/>
        <w:jc w:val="center"/>
        <w:rPr>
          <w:rFonts w:ascii="Calibri" w:eastAsia="Calibri" w:hAnsi="Calibri" w:cs="Calibri"/>
          <w:i/>
          <w:color w:val="538135" w:themeColor="accent6" w:themeShade="BF"/>
          <w:sz w:val="20"/>
          <w:szCs w:val="20"/>
          <w:lang w:val="en-GB"/>
        </w:rPr>
      </w:pPr>
      <w:r w:rsidRPr="00D527FA">
        <w:rPr>
          <w:rFonts w:ascii="Calibri" w:eastAsia="Calibri" w:hAnsi="Calibri" w:cs="Calibri"/>
          <w:i/>
          <w:color w:val="538135" w:themeColor="accent6" w:themeShade="BF"/>
          <w:sz w:val="20"/>
          <w:szCs w:val="20"/>
          <w:lang w:val="en-GB"/>
        </w:rPr>
        <w:t>Project Intellectual Output O</w:t>
      </w:r>
      <w:r>
        <w:rPr>
          <w:rFonts w:ascii="Calibri" w:eastAsia="Calibri" w:hAnsi="Calibri" w:cs="Calibri"/>
          <w:i/>
          <w:color w:val="538135" w:themeColor="accent6" w:themeShade="BF"/>
          <w:sz w:val="20"/>
          <w:szCs w:val="20"/>
          <w:lang w:val="en-GB"/>
        </w:rPr>
        <w:t>4</w:t>
      </w:r>
    </w:p>
    <w:p w:rsidR="00E97FD8" w:rsidRPr="00D527FA" w:rsidRDefault="00E97FD8" w:rsidP="00E97FD8">
      <w:pPr>
        <w:spacing w:after="0" w:line="240" w:lineRule="auto"/>
        <w:jc w:val="center"/>
        <w:rPr>
          <w:rFonts w:ascii="Calibri" w:eastAsia="Calibri" w:hAnsi="Calibri" w:cs="Calibri"/>
          <w:lang w:val="en-GB"/>
        </w:rPr>
      </w:pPr>
      <w:r w:rsidRPr="00D527FA">
        <w:rPr>
          <w:color w:val="0000FF"/>
          <w:lang w:val="fr-FR" w:eastAsia="fr-FR"/>
        </w:rPr>
        <w:drawing>
          <wp:anchor distT="0" distB="0" distL="114300" distR="114300" simplePos="0" relativeHeight="251662336" behindDoc="1" locked="0" layoutInCell="1" allowOverlap="1" wp14:anchorId="6CB6470C" wp14:editId="27D07AF1">
            <wp:simplePos x="0" y="0"/>
            <wp:positionH relativeFrom="margin">
              <wp:align>center</wp:align>
            </wp:positionH>
            <wp:positionV relativeFrom="paragraph">
              <wp:posOffset>12065</wp:posOffset>
            </wp:positionV>
            <wp:extent cx="3795013" cy="3181350"/>
            <wp:effectExtent l="0" t="0" r="0" b="0"/>
            <wp:wrapNone/>
            <wp:docPr id="4" name="irc_mi" descr="Résultat de recherche d'images pour &quot;bonhomme blanc chef de chantier&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blanc chef de chantier&quot;">
                      <a:hlinkClick r:id="rId9"/>
                    </pic:cNvPr>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3795013" cy="3181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97FD8" w:rsidRPr="00D527FA" w:rsidRDefault="00E97FD8" w:rsidP="00E97FD8">
      <w:pPr>
        <w:spacing w:after="0" w:line="240" w:lineRule="auto"/>
        <w:rPr>
          <w:rFonts w:ascii="Calibri" w:eastAsia="Calibri" w:hAnsi="Calibri" w:cs="Calibri"/>
          <w:b/>
          <w:bCs/>
          <w:color w:val="000080"/>
          <w:sz w:val="28"/>
          <w:szCs w:val="28"/>
          <w:lang w:val="en-GB"/>
        </w:rPr>
      </w:pPr>
    </w:p>
    <w:p w:rsidR="00E97FD8" w:rsidRPr="00D527FA" w:rsidRDefault="00E97FD8" w:rsidP="00E97FD8">
      <w:pPr>
        <w:spacing w:after="0" w:line="240" w:lineRule="auto"/>
        <w:jc w:val="center"/>
        <w:rPr>
          <w:rFonts w:ascii="Calibri" w:eastAsia="Calibri" w:hAnsi="Calibri" w:cs="Calibri"/>
          <w:b/>
          <w:bCs/>
          <w:color w:val="000080"/>
          <w:sz w:val="28"/>
          <w:szCs w:val="28"/>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Pr="00D527FA" w:rsidRDefault="00E97FD8" w:rsidP="00E97FD8">
      <w:pPr>
        <w:spacing w:after="0" w:line="240" w:lineRule="auto"/>
        <w:jc w:val="center"/>
        <w:rPr>
          <w:rFonts w:ascii="Calibri" w:eastAsia="Calibri" w:hAnsi="Calibri" w:cs="Calibri"/>
          <w:b/>
          <w:bCs/>
          <w:color w:val="323E4F" w:themeColor="text2" w:themeShade="BF"/>
          <w:spacing w:val="-1"/>
          <w:sz w:val="36"/>
          <w:szCs w:val="36"/>
          <w:lang w:val="en-GB"/>
        </w:rPr>
      </w:pPr>
    </w:p>
    <w:p w:rsidR="00E97FD8" w:rsidRDefault="00F060D5" w:rsidP="00E97FD8">
      <w:pPr>
        <w:spacing w:after="0" w:line="240" w:lineRule="auto"/>
        <w:jc w:val="center"/>
        <w:rPr>
          <w:rFonts w:ascii="Calibri" w:eastAsia="Calibri" w:hAnsi="Calibri" w:cs="Calibri"/>
          <w:b/>
          <w:bCs/>
          <w:color w:val="323E4F" w:themeColor="text2" w:themeShade="BF"/>
          <w:spacing w:val="-1"/>
          <w:sz w:val="36"/>
          <w:szCs w:val="36"/>
          <w:lang w:val="en-GB"/>
        </w:rPr>
      </w:pPr>
      <w:r>
        <w:rPr>
          <w:rFonts w:ascii="Calibri" w:eastAsia="Calibri" w:hAnsi="Calibri" w:cs="Calibri"/>
          <w:b/>
          <w:bCs/>
          <w:color w:val="323E4F" w:themeColor="text2" w:themeShade="BF"/>
          <w:spacing w:val="-1"/>
          <w:sz w:val="36"/>
          <w:szCs w:val="36"/>
          <w:lang w:val="en-GB"/>
        </w:rPr>
        <w:t>COUNTRY</w:t>
      </w:r>
      <w:bookmarkStart w:id="0" w:name="_GoBack"/>
      <w:bookmarkEnd w:id="0"/>
      <w:r w:rsidR="00E97FD8">
        <w:rPr>
          <w:rFonts w:ascii="Calibri" w:eastAsia="Calibri" w:hAnsi="Calibri" w:cs="Calibri"/>
          <w:b/>
          <w:bCs/>
          <w:color w:val="323E4F" w:themeColor="text2" w:themeShade="BF"/>
          <w:spacing w:val="-1"/>
          <w:sz w:val="36"/>
          <w:szCs w:val="36"/>
          <w:lang w:val="en-GB"/>
        </w:rPr>
        <w:t xml:space="preserve"> REPORT </w:t>
      </w:r>
    </w:p>
    <w:p w:rsidR="00E97FD8" w:rsidRPr="00D527FA" w:rsidRDefault="00E97FD8" w:rsidP="00E97FD8">
      <w:pPr>
        <w:spacing w:after="0" w:line="240" w:lineRule="auto"/>
        <w:jc w:val="center"/>
        <w:rPr>
          <w:rFonts w:ascii="Calibri" w:eastAsia="Calibri" w:hAnsi="Calibri" w:cs="Calibri"/>
          <w:b/>
          <w:bCs/>
          <w:color w:val="44546A" w:themeColor="text2"/>
          <w:spacing w:val="-1"/>
          <w:sz w:val="36"/>
          <w:szCs w:val="36"/>
          <w:lang w:val="en-GB"/>
        </w:rPr>
      </w:pPr>
      <w:r>
        <w:rPr>
          <w:rFonts w:ascii="Calibri" w:eastAsia="Calibri" w:hAnsi="Calibri" w:cs="Calibri"/>
          <w:b/>
          <w:bCs/>
          <w:color w:val="323E4F" w:themeColor="text2" w:themeShade="BF"/>
          <w:spacing w:val="-1"/>
          <w:sz w:val="36"/>
          <w:szCs w:val="36"/>
          <w:lang w:val="en-GB"/>
        </w:rPr>
        <w:t>SPAIN - FLC ASTURIAS</w:t>
      </w:r>
    </w:p>
    <w:p w:rsidR="00E97FD8" w:rsidRPr="00D527FA" w:rsidRDefault="00E97FD8" w:rsidP="00E97FD8">
      <w:pPr>
        <w:tabs>
          <w:tab w:val="left" w:pos="7050"/>
        </w:tabs>
        <w:spacing w:after="0" w:line="240" w:lineRule="auto"/>
        <w:rPr>
          <w:rFonts w:ascii="Calibri" w:eastAsia="Calibri" w:hAnsi="Calibri" w:cs="Calibri"/>
          <w:b/>
          <w:bCs/>
          <w:color w:val="404040"/>
          <w:spacing w:val="1"/>
          <w:sz w:val="24"/>
          <w:szCs w:val="24"/>
          <w:lang w:val="en-GB"/>
        </w:rPr>
      </w:pPr>
    </w:p>
    <w:p w:rsidR="00E97FD8" w:rsidRPr="00D527FA" w:rsidRDefault="00E97FD8" w:rsidP="00E97FD8">
      <w:pPr>
        <w:spacing w:after="0" w:line="240" w:lineRule="auto"/>
        <w:rPr>
          <w:sz w:val="20"/>
          <w:szCs w:val="20"/>
          <w:lang w:val="en-GB"/>
        </w:rPr>
      </w:pPr>
    </w:p>
    <w:p w:rsidR="00E97FD8" w:rsidRPr="00D527FA" w:rsidRDefault="00E97FD8" w:rsidP="00E97FD8">
      <w:pPr>
        <w:spacing w:after="0" w:line="240" w:lineRule="auto"/>
        <w:jc w:val="center"/>
        <w:rPr>
          <w:rFonts w:ascii="Calibri" w:eastAsia="Calibri" w:hAnsi="Calibri" w:cs="Calibri"/>
          <w:b/>
          <w:bCs/>
          <w:i/>
          <w:color w:val="70AD47" w:themeColor="accent6"/>
          <w:lang w:val="en-GB"/>
        </w:rPr>
      </w:pPr>
      <w:r>
        <w:rPr>
          <w:rFonts w:ascii="Calibri" w:eastAsia="Calibri" w:hAnsi="Calibri" w:cs="Calibri"/>
          <w:b/>
          <w:bCs/>
          <w:i/>
          <w:color w:val="70AD47" w:themeColor="accent6"/>
          <w:spacing w:val="1"/>
          <w:lang w:val="en-GB"/>
        </w:rPr>
        <w:t>12 June 2018</w:t>
      </w:r>
    </w:p>
    <w:p w:rsidR="00E97FD8" w:rsidRPr="00D527FA" w:rsidRDefault="00E97FD8" w:rsidP="00E97FD8">
      <w:pPr>
        <w:spacing w:after="0" w:line="240" w:lineRule="auto"/>
        <w:rPr>
          <w:sz w:val="26"/>
          <w:szCs w:val="26"/>
          <w:lang w:val="en-GB"/>
        </w:rPr>
      </w:pPr>
    </w:p>
    <w:p w:rsidR="00E97FD8" w:rsidRDefault="00E97FD8" w:rsidP="001F374C">
      <w:pPr>
        <w:jc w:val="both"/>
        <w:rPr>
          <w:b/>
          <w:color w:val="5B9BD5" w:themeColor="accent1"/>
          <w:lang w:val="en-US"/>
        </w:rPr>
      </w:pPr>
      <w:r>
        <w:rPr>
          <w:b/>
          <w:color w:val="5B9BD5" w:themeColor="accent1"/>
          <w:lang w:val="en-US"/>
        </w:rPr>
        <w:br w:type="page"/>
      </w:r>
    </w:p>
    <w:p w:rsidR="00E97FD8" w:rsidRPr="00E97FD8" w:rsidRDefault="00E97FD8" w:rsidP="001F374C">
      <w:pPr>
        <w:jc w:val="both"/>
        <w:rPr>
          <w:b/>
          <w:vanish/>
          <w:color w:val="5B9BD5" w:themeColor="accent1"/>
          <w:lang w:val="en-US"/>
          <w:specVanish/>
        </w:rPr>
      </w:pPr>
    </w:p>
    <w:p w:rsidR="002C409F" w:rsidRPr="0034105D" w:rsidRDefault="002C409F" w:rsidP="001F374C">
      <w:pPr>
        <w:pStyle w:val="Titre1"/>
        <w:numPr>
          <w:ilvl w:val="0"/>
          <w:numId w:val="4"/>
        </w:numPr>
        <w:tabs>
          <w:tab w:val="left" w:pos="567"/>
        </w:tabs>
        <w:ind w:left="567" w:hanging="567"/>
        <w:jc w:val="both"/>
        <w:rPr>
          <w:rFonts w:asciiTheme="minorHAnsi" w:hAnsiTheme="minorHAnsi"/>
          <w:b/>
          <w:color w:val="5B9BD5" w:themeColor="accent1"/>
          <w:lang w:val="en-US"/>
        </w:rPr>
      </w:pPr>
      <w:r w:rsidRPr="0034105D">
        <w:rPr>
          <w:rFonts w:asciiTheme="minorHAnsi" w:hAnsiTheme="minorHAnsi"/>
          <w:b/>
          <w:color w:val="5B9BD5" w:themeColor="accent1"/>
          <w:lang w:val="en-US"/>
        </w:rPr>
        <w:t>INFORMATION ABOUT THE EXPERIMENTATIONS IN SPAIN</w:t>
      </w:r>
    </w:p>
    <w:p w:rsidR="004E1EA0" w:rsidRPr="0034105D" w:rsidRDefault="004E1EA0" w:rsidP="001F374C">
      <w:pPr>
        <w:spacing w:before="120" w:after="120" w:line="240" w:lineRule="auto"/>
        <w:jc w:val="both"/>
        <w:rPr>
          <w:lang w:val="en-US"/>
        </w:rPr>
      </w:pPr>
    </w:p>
    <w:p w:rsidR="00DA3BC8" w:rsidRPr="0034105D" w:rsidRDefault="00FD54FE" w:rsidP="001F374C">
      <w:pPr>
        <w:spacing w:before="120" w:after="120" w:line="240" w:lineRule="auto"/>
        <w:jc w:val="both"/>
        <w:rPr>
          <w:b/>
          <w:sz w:val="24"/>
          <w:lang w:val="en-US"/>
        </w:rPr>
      </w:pPr>
      <w:r w:rsidRPr="0034105D">
        <w:rPr>
          <w:b/>
          <w:sz w:val="24"/>
          <w:lang w:val="en-US"/>
        </w:rPr>
        <w:t>Experimentation</w:t>
      </w:r>
      <w:r w:rsidR="004E1EA0" w:rsidRPr="0034105D">
        <w:rPr>
          <w:b/>
          <w:sz w:val="24"/>
          <w:lang w:val="en-US"/>
        </w:rPr>
        <w:t>:</w:t>
      </w:r>
      <w:r w:rsidRPr="0034105D">
        <w:rPr>
          <w:b/>
          <w:sz w:val="24"/>
          <w:lang w:val="en-US"/>
        </w:rPr>
        <w:t xml:space="preserve"> Conflicts Resolution and Negotiation Techniques</w:t>
      </w:r>
    </w:p>
    <w:p w:rsidR="00FD54FE" w:rsidRPr="0034105D" w:rsidRDefault="00FD54FE" w:rsidP="001F374C">
      <w:pPr>
        <w:spacing w:before="120" w:after="120" w:line="240" w:lineRule="auto"/>
        <w:jc w:val="both"/>
        <w:rPr>
          <w:lang w:val="en-US"/>
        </w:rPr>
      </w:pPr>
    </w:p>
    <w:p w:rsidR="00FD54FE" w:rsidRPr="0034105D" w:rsidRDefault="00FD54FE" w:rsidP="001F374C">
      <w:pPr>
        <w:spacing w:before="120" w:after="120" w:line="240" w:lineRule="auto"/>
        <w:jc w:val="both"/>
        <w:rPr>
          <w:b/>
          <w:lang w:val="en-US"/>
        </w:rPr>
      </w:pPr>
      <w:r w:rsidRPr="0034105D">
        <w:rPr>
          <w:b/>
          <w:lang w:val="en-US"/>
        </w:rPr>
        <w:t>Title of training / name of VET track</w:t>
      </w:r>
    </w:p>
    <w:p w:rsidR="00FD54FE" w:rsidRPr="0034105D" w:rsidRDefault="00FD54FE" w:rsidP="001F374C">
      <w:pPr>
        <w:spacing w:before="120" w:after="120" w:line="240" w:lineRule="auto"/>
        <w:jc w:val="both"/>
        <w:rPr>
          <w:lang w:val="en-US"/>
        </w:rPr>
      </w:pPr>
      <w:r w:rsidRPr="0034105D">
        <w:rPr>
          <w:lang w:val="en-US"/>
        </w:rPr>
        <w:t>Conflicts Resolution and Negotiation Techniques (Management / Communication)</w:t>
      </w:r>
    </w:p>
    <w:p w:rsidR="00FD54FE" w:rsidRPr="0034105D" w:rsidRDefault="00FD54FE" w:rsidP="001F374C">
      <w:pPr>
        <w:spacing w:before="120" w:after="120" w:line="240" w:lineRule="auto"/>
        <w:jc w:val="both"/>
        <w:rPr>
          <w:lang w:val="en-US"/>
        </w:rPr>
      </w:pPr>
    </w:p>
    <w:p w:rsidR="00FD54FE" w:rsidRPr="00E97FD8" w:rsidRDefault="00FD54FE" w:rsidP="001F374C">
      <w:pPr>
        <w:spacing w:before="120" w:after="120" w:line="240" w:lineRule="auto"/>
        <w:jc w:val="both"/>
        <w:rPr>
          <w:b/>
          <w:lang w:val="en-GB"/>
        </w:rPr>
      </w:pPr>
      <w:r w:rsidRPr="00E97FD8">
        <w:rPr>
          <w:b/>
          <w:lang w:val="en-GB"/>
        </w:rPr>
        <w:t>Training provider</w:t>
      </w:r>
    </w:p>
    <w:p w:rsidR="00FD54FE" w:rsidRPr="004E1EA0" w:rsidRDefault="00FD54FE" w:rsidP="001F374C">
      <w:pPr>
        <w:spacing w:before="120" w:after="120" w:line="240" w:lineRule="auto"/>
        <w:jc w:val="both"/>
      </w:pPr>
      <w:r w:rsidRPr="004E1EA0">
        <w:t>Fundación Laboral de la Construcción del Principado de Asturias</w:t>
      </w:r>
    </w:p>
    <w:p w:rsidR="00FD54FE" w:rsidRPr="004E1EA0" w:rsidRDefault="00FD54FE" w:rsidP="001F374C">
      <w:pPr>
        <w:spacing w:before="120" w:after="120" w:line="240" w:lineRule="auto"/>
        <w:jc w:val="both"/>
      </w:pPr>
    </w:p>
    <w:p w:rsidR="00FD54FE" w:rsidRPr="0034105D" w:rsidRDefault="00FD54FE" w:rsidP="001F374C">
      <w:pPr>
        <w:spacing w:before="120" w:after="120" w:line="240" w:lineRule="auto"/>
        <w:jc w:val="both"/>
        <w:rPr>
          <w:b/>
          <w:lang w:val="en-US"/>
        </w:rPr>
      </w:pPr>
      <w:r w:rsidRPr="0034105D">
        <w:rPr>
          <w:b/>
          <w:lang w:val="en-US"/>
        </w:rPr>
        <w:t>Information about the units of learning trained</w:t>
      </w:r>
    </w:p>
    <w:p w:rsidR="009C044D" w:rsidRPr="00284847" w:rsidRDefault="009C044D" w:rsidP="001F374C">
      <w:pPr>
        <w:spacing w:before="120" w:after="120" w:line="240" w:lineRule="auto"/>
        <w:jc w:val="both"/>
        <w:rPr>
          <w:u w:val="single"/>
        </w:rPr>
      </w:pPr>
      <w:r w:rsidRPr="00284847">
        <w:rPr>
          <w:u w:val="single"/>
        </w:rPr>
        <w:t>Index of contents:</w:t>
      </w:r>
    </w:p>
    <w:p w:rsidR="00FD54FE" w:rsidRPr="004E1EA0" w:rsidRDefault="00FD54FE" w:rsidP="001F374C">
      <w:pPr>
        <w:pStyle w:val="Paragraphedeliste"/>
        <w:numPr>
          <w:ilvl w:val="0"/>
          <w:numId w:val="2"/>
        </w:numPr>
        <w:spacing w:before="120" w:after="120" w:line="240" w:lineRule="auto"/>
        <w:jc w:val="both"/>
      </w:pPr>
      <w:r w:rsidRPr="004E1EA0">
        <w:t xml:space="preserve">Emotion, Conflict and Performance. </w:t>
      </w:r>
    </w:p>
    <w:p w:rsidR="00FD54FE" w:rsidRPr="004E1EA0" w:rsidRDefault="00FD54FE" w:rsidP="001F374C">
      <w:pPr>
        <w:pStyle w:val="Paragraphedeliste"/>
        <w:numPr>
          <w:ilvl w:val="0"/>
          <w:numId w:val="2"/>
        </w:numPr>
        <w:spacing w:before="120" w:after="120" w:line="240" w:lineRule="auto"/>
        <w:jc w:val="both"/>
      </w:pPr>
      <w:r w:rsidRPr="004E1EA0">
        <w:t>Developing Emotional Balance.</w:t>
      </w:r>
    </w:p>
    <w:p w:rsidR="00FD54FE" w:rsidRPr="004E1EA0" w:rsidRDefault="00FD54FE" w:rsidP="001F374C">
      <w:pPr>
        <w:pStyle w:val="Paragraphedeliste"/>
        <w:numPr>
          <w:ilvl w:val="0"/>
          <w:numId w:val="2"/>
        </w:numPr>
        <w:spacing w:before="120" w:after="120" w:line="240" w:lineRule="auto"/>
        <w:jc w:val="both"/>
      </w:pPr>
      <w:r w:rsidRPr="004E1EA0">
        <w:t>Resolving Conflict Situations.</w:t>
      </w:r>
    </w:p>
    <w:p w:rsidR="00FD54FE" w:rsidRPr="004E1EA0" w:rsidRDefault="00FD54FE" w:rsidP="001F374C">
      <w:pPr>
        <w:pStyle w:val="Paragraphedeliste"/>
        <w:numPr>
          <w:ilvl w:val="0"/>
          <w:numId w:val="2"/>
        </w:numPr>
        <w:spacing w:before="120" w:after="120" w:line="240" w:lineRule="auto"/>
        <w:jc w:val="both"/>
      </w:pPr>
      <w:r w:rsidRPr="004E1EA0">
        <w:t>Negotiation Styles and Techniques.</w:t>
      </w:r>
    </w:p>
    <w:p w:rsidR="009C044D" w:rsidRPr="00284847" w:rsidRDefault="009C044D" w:rsidP="001F374C">
      <w:pPr>
        <w:spacing w:before="120" w:after="120" w:line="240" w:lineRule="auto"/>
        <w:jc w:val="both"/>
        <w:rPr>
          <w:u w:val="single"/>
        </w:rPr>
      </w:pPr>
      <w:r w:rsidRPr="00284847">
        <w:rPr>
          <w:u w:val="single"/>
        </w:rPr>
        <w:t>Main learning objective:</w:t>
      </w:r>
    </w:p>
    <w:p w:rsidR="009C044D" w:rsidRDefault="00CB20C6" w:rsidP="001F374C">
      <w:pPr>
        <w:spacing w:before="120" w:after="120" w:line="240" w:lineRule="auto"/>
        <w:jc w:val="both"/>
        <w:rPr>
          <w:lang w:val="en-US"/>
        </w:rPr>
      </w:pPr>
      <w:r>
        <w:rPr>
          <w:lang w:val="en-US"/>
        </w:rPr>
        <w:t>C</w:t>
      </w:r>
      <w:r w:rsidR="009C044D" w:rsidRPr="0034105D">
        <w:rPr>
          <w:lang w:val="en-US"/>
        </w:rPr>
        <w:t>reate situations that encourage learning, offering a research approach that allows the students to discover concepts by themselves (applying the so-called "discovery learning" that has proved to be one of the most effective methods for meaningful learning).</w:t>
      </w:r>
    </w:p>
    <w:p w:rsidR="00284847" w:rsidRPr="00284847" w:rsidRDefault="00284847" w:rsidP="00284847">
      <w:pPr>
        <w:spacing w:before="120" w:after="120" w:line="240" w:lineRule="auto"/>
        <w:jc w:val="both"/>
        <w:rPr>
          <w:u w:val="single"/>
          <w:lang w:val="en-US"/>
        </w:rPr>
      </w:pPr>
      <w:r w:rsidRPr="00284847">
        <w:rPr>
          <w:u w:val="single"/>
          <w:lang w:val="en-US"/>
        </w:rPr>
        <w:t>Teaching materials:</w:t>
      </w:r>
    </w:p>
    <w:p w:rsidR="00284847" w:rsidRDefault="00284847" w:rsidP="00284847">
      <w:pPr>
        <w:spacing w:before="120" w:after="120" w:line="240" w:lineRule="auto"/>
        <w:jc w:val="both"/>
        <w:rPr>
          <w:lang w:val="en-US"/>
        </w:rPr>
      </w:pPr>
      <w:r w:rsidRPr="00284847">
        <w:rPr>
          <w:lang w:val="en-US"/>
        </w:rPr>
        <w:t>As a support to the training process, a specific didactic manual for this training action was developed.</w:t>
      </w:r>
    </w:p>
    <w:tbl>
      <w:tblPr>
        <w:tblStyle w:val="Grilledutableau"/>
        <w:tblW w:w="0" w:type="auto"/>
        <w:jc w:val="center"/>
        <w:tblLook w:val="04A0" w:firstRow="1" w:lastRow="0" w:firstColumn="1" w:lastColumn="0" w:noHBand="0" w:noVBand="1"/>
      </w:tblPr>
      <w:tblGrid>
        <w:gridCol w:w="2131"/>
        <w:gridCol w:w="2102"/>
        <w:gridCol w:w="2132"/>
        <w:gridCol w:w="2129"/>
      </w:tblGrid>
      <w:tr w:rsidR="004A4A85" w:rsidTr="00284847">
        <w:trPr>
          <w:trHeight w:val="2829"/>
          <w:jc w:val="center"/>
        </w:trPr>
        <w:tc>
          <w:tcPr>
            <w:tcW w:w="2124" w:type="dxa"/>
            <w:vAlign w:val="center"/>
          </w:tcPr>
          <w:p w:rsidR="004A4A85" w:rsidRDefault="004A4A85" w:rsidP="004279C3">
            <w:pPr>
              <w:jc w:val="center"/>
              <w:rPr>
                <w:lang w:val="en-US"/>
              </w:rPr>
            </w:pPr>
            <w:r>
              <w:object w:dxaOrig="6465"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pt;height:140.85pt" o:ole="">
                  <v:imagedata r:id="rId12" o:title=""/>
                </v:shape>
                <o:OLEObject Type="Embed" ProgID="PBrush" ShapeID="_x0000_i1025" DrawAspect="Content" ObjectID="_1601904176" r:id="rId13"/>
              </w:object>
            </w:r>
          </w:p>
        </w:tc>
        <w:tc>
          <w:tcPr>
            <w:tcW w:w="2122" w:type="dxa"/>
            <w:vAlign w:val="center"/>
          </w:tcPr>
          <w:p w:rsidR="004A4A85" w:rsidRDefault="004A4A85" w:rsidP="004279C3">
            <w:pPr>
              <w:jc w:val="center"/>
              <w:rPr>
                <w:lang w:val="en-US"/>
              </w:rPr>
            </w:pPr>
            <w:r>
              <w:object w:dxaOrig="6540" w:dyaOrig="9225">
                <v:shape id="_x0000_i1026" type="#_x0000_t75" style="width:97.05pt;height:139pt" o:ole="">
                  <v:imagedata r:id="rId14" o:title=""/>
                </v:shape>
                <o:OLEObject Type="Embed" ProgID="PBrush" ShapeID="_x0000_i1026" DrawAspect="Content" ObjectID="_1601904177" r:id="rId15"/>
              </w:object>
            </w:r>
          </w:p>
        </w:tc>
        <w:tc>
          <w:tcPr>
            <w:tcW w:w="2125" w:type="dxa"/>
            <w:vAlign w:val="center"/>
          </w:tcPr>
          <w:p w:rsidR="004A4A85" w:rsidRDefault="004A4A85" w:rsidP="004279C3">
            <w:pPr>
              <w:jc w:val="center"/>
            </w:pPr>
            <w:r>
              <w:object w:dxaOrig="6465" w:dyaOrig="9240">
                <v:shape id="_x0000_i1027" type="#_x0000_t75" style="width:98.3pt;height:142.1pt" o:ole="">
                  <v:imagedata r:id="rId16" o:title=""/>
                </v:shape>
                <o:OLEObject Type="Embed" ProgID="PBrush" ShapeID="_x0000_i1027" DrawAspect="Content" ObjectID="_1601904178" r:id="rId17"/>
              </w:object>
            </w:r>
          </w:p>
        </w:tc>
        <w:tc>
          <w:tcPr>
            <w:tcW w:w="2123" w:type="dxa"/>
            <w:vAlign w:val="center"/>
          </w:tcPr>
          <w:p w:rsidR="004A4A85" w:rsidRDefault="004A4A85" w:rsidP="004279C3">
            <w:pPr>
              <w:jc w:val="center"/>
            </w:pPr>
            <w:r>
              <w:object w:dxaOrig="6435" w:dyaOrig="9345">
                <v:shape id="_x0000_i1028" type="#_x0000_t75" style="width:98.3pt;height:2in" o:ole="">
                  <v:imagedata r:id="rId18" o:title=""/>
                </v:shape>
                <o:OLEObject Type="Embed" ProgID="PBrush" ShapeID="_x0000_i1028" DrawAspect="Content" ObjectID="_1601904179" r:id="rId19"/>
              </w:object>
            </w:r>
          </w:p>
        </w:tc>
      </w:tr>
    </w:tbl>
    <w:p w:rsidR="00284847" w:rsidRPr="00284847" w:rsidRDefault="00284847" w:rsidP="00284847">
      <w:pPr>
        <w:spacing w:before="120" w:after="120" w:line="240" w:lineRule="auto"/>
        <w:jc w:val="both"/>
        <w:rPr>
          <w:lang w:val="en-US"/>
        </w:rPr>
      </w:pPr>
      <w:r w:rsidRPr="00284847">
        <w:rPr>
          <w:lang w:val="en-US"/>
        </w:rPr>
        <w:t>Each didactic unit was structured in: introduction, objectives, theoretical development of the content, assimilation exercises, application exercises, proposed exercises, summary of the topic and final questionnaire.</w:t>
      </w:r>
    </w:p>
    <w:p w:rsidR="00284847" w:rsidRPr="00284847" w:rsidRDefault="00284847" w:rsidP="00284847">
      <w:pPr>
        <w:spacing w:before="120" w:after="120" w:line="240" w:lineRule="auto"/>
        <w:jc w:val="both"/>
        <w:rPr>
          <w:lang w:val="en-US"/>
        </w:rPr>
      </w:pPr>
      <w:r w:rsidRPr="00284847">
        <w:rPr>
          <w:lang w:val="en-US"/>
        </w:rPr>
        <w:t xml:space="preserve">The manual was part of the didactic resources that formed the final design of the training action in the </w:t>
      </w:r>
      <w:r w:rsidR="00CB20C6">
        <w:rPr>
          <w:lang w:val="en-US"/>
        </w:rPr>
        <w:t xml:space="preserve">e_learning </w:t>
      </w:r>
      <w:r w:rsidRPr="00284847">
        <w:rPr>
          <w:lang w:val="en-US"/>
        </w:rPr>
        <w:t>platform of FLC:</w:t>
      </w:r>
    </w:p>
    <w:p w:rsidR="00566D17" w:rsidRDefault="00497DAC" w:rsidP="00497DAC">
      <w:pPr>
        <w:spacing w:before="120" w:after="120" w:line="240" w:lineRule="auto"/>
        <w:jc w:val="center"/>
        <w:rPr>
          <w:lang w:val="en-US"/>
        </w:rPr>
      </w:pPr>
      <w:r w:rsidRPr="00497DAC">
        <w:rPr>
          <w:bdr w:val="single" w:sz="4" w:space="0" w:color="auto"/>
          <w:lang w:val="fr-FR" w:eastAsia="fr-FR"/>
        </w:rPr>
        <w:lastRenderedPageBreak/>
        <w:drawing>
          <wp:anchor distT="0" distB="0" distL="114300" distR="114300" simplePos="0" relativeHeight="251658240" behindDoc="0" locked="0" layoutInCell="1" allowOverlap="1">
            <wp:simplePos x="0" y="0"/>
            <wp:positionH relativeFrom="margin">
              <wp:posOffset>294640</wp:posOffset>
            </wp:positionH>
            <wp:positionV relativeFrom="paragraph">
              <wp:posOffset>21590</wp:posOffset>
            </wp:positionV>
            <wp:extent cx="5354320" cy="3889375"/>
            <wp:effectExtent l="19050" t="19050" r="17780" b="158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4320" cy="3889375"/>
                    </a:xfrm>
                    <a:prstGeom prst="rect">
                      <a:avLst/>
                    </a:prstGeom>
                    <a:noFill/>
                    <a:ln>
                      <a:solidFill>
                        <a:schemeClr val="tx1"/>
                      </a:solidFill>
                    </a:ln>
                    <a:effectLst>
                      <a:softEdge rad="12700"/>
                    </a:effectLst>
                  </pic:spPr>
                </pic:pic>
              </a:graphicData>
            </a:graphic>
            <wp14:sizeRelH relativeFrom="margin">
              <wp14:pctWidth>0</wp14:pctWidth>
            </wp14:sizeRelH>
            <wp14:sizeRelV relativeFrom="margin">
              <wp14:pctHeight>0</wp14:pctHeight>
            </wp14:sizeRelV>
          </wp:anchor>
        </w:drawing>
      </w:r>
    </w:p>
    <w:p w:rsidR="009C044D" w:rsidRPr="0034105D" w:rsidRDefault="009C044D" w:rsidP="001F374C">
      <w:pPr>
        <w:spacing w:before="120" w:after="120" w:line="240" w:lineRule="auto"/>
        <w:jc w:val="both"/>
        <w:rPr>
          <w:b/>
          <w:lang w:val="en-US"/>
        </w:rPr>
      </w:pPr>
      <w:r w:rsidRPr="0034105D">
        <w:rPr>
          <w:b/>
          <w:lang w:val="en-US"/>
        </w:rPr>
        <w:t>Name of document issued upon completion of the training and assessment</w:t>
      </w:r>
    </w:p>
    <w:p w:rsidR="00CB20C6" w:rsidRPr="00E97FD8" w:rsidRDefault="00BA4C65" w:rsidP="00BA4C65">
      <w:pPr>
        <w:spacing w:before="120" w:after="120" w:line="240" w:lineRule="auto"/>
        <w:jc w:val="both"/>
        <w:rPr>
          <w:lang w:val="en-GB"/>
        </w:rPr>
      </w:pPr>
      <w:r w:rsidRPr="00E97FD8">
        <w:rPr>
          <w:lang w:val="en-GB"/>
        </w:rPr>
        <w:t xml:space="preserve">Certificate of participation issued by FLC for students </w:t>
      </w:r>
      <w:r w:rsidR="00AE072C" w:rsidRPr="00E97FD8">
        <w:rPr>
          <w:lang w:val="en-GB"/>
        </w:rPr>
        <w:t xml:space="preserve">who </w:t>
      </w:r>
      <w:r w:rsidRPr="00E97FD8">
        <w:rPr>
          <w:lang w:val="en-GB"/>
        </w:rPr>
        <w:t>attended the course but did not pass the training</w:t>
      </w:r>
      <w:r w:rsidR="00CB20C6" w:rsidRPr="00E97FD8">
        <w:rPr>
          <w:lang w:val="en-GB"/>
        </w:rPr>
        <w:t>.</w:t>
      </w:r>
    </w:p>
    <w:p w:rsidR="00BA4C65" w:rsidRPr="00E97FD8" w:rsidRDefault="00CB20C6" w:rsidP="00BA4C65">
      <w:pPr>
        <w:spacing w:before="120" w:after="120" w:line="240" w:lineRule="auto"/>
        <w:jc w:val="both"/>
        <w:rPr>
          <w:lang w:val="en-GB"/>
        </w:rPr>
      </w:pPr>
      <w:r w:rsidRPr="00E97FD8">
        <w:rPr>
          <w:lang w:val="en-GB"/>
        </w:rPr>
        <w:t>D</w:t>
      </w:r>
      <w:r w:rsidR="00BA4C65" w:rsidRPr="00E97FD8">
        <w:rPr>
          <w:lang w:val="en-GB"/>
        </w:rPr>
        <w:t>iploma for those who exceeded it.</w:t>
      </w:r>
    </w:p>
    <w:p w:rsidR="009C044D" w:rsidRPr="00E97FD8" w:rsidRDefault="009C044D" w:rsidP="001F374C">
      <w:pPr>
        <w:spacing w:before="120" w:after="120" w:line="240" w:lineRule="auto"/>
        <w:jc w:val="both"/>
        <w:rPr>
          <w:lang w:val="en-GB"/>
        </w:rPr>
      </w:pPr>
    </w:p>
    <w:p w:rsidR="009C044D" w:rsidRPr="0034105D" w:rsidRDefault="009C044D" w:rsidP="001F374C">
      <w:pPr>
        <w:spacing w:before="120" w:after="120" w:line="240" w:lineRule="auto"/>
        <w:jc w:val="both"/>
        <w:rPr>
          <w:b/>
          <w:lang w:val="en-US"/>
        </w:rPr>
      </w:pPr>
      <w:r w:rsidRPr="0034105D">
        <w:rPr>
          <w:b/>
          <w:lang w:val="en-US"/>
        </w:rPr>
        <w:t>Number of trainees</w:t>
      </w:r>
    </w:p>
    <w:p w:rsidR="009C044D" w:rsidRPr="00E97FD8" w:rsidRDefault="009C044D" w:rsidP="001F374C">
      <w:pPr>
        <w:spacing w:before="120" w:after="120" w:line="240" w:lineRule="auto"/>
        <w:jc w:val="both"/>
        <w:rPr>
          <w:lang w:val="en-GB"/>
        </w:rPr>
      </w:pPr>
      <w:r w:rsidRPr="00E97FD8">
        <w:rPr>
          <w:lang w:val="en-GB"/>
        </w:rPr>
        <w:t>18</w:t>
      </w:r>
    </w:p>
    <w:p w:rsidR="009C044D" w:rsidRPr="00E97FD8" w:rsidRDefault="009C044D" w:rsidP="001F374C">
      <w:pPr>
        <w:spacing w:before="120" w:after="120" w:line="240" w:lineRule="auto"/>
        <w:jc w:val="both"/>
        <w:rPr>
          <w:lang w:val="en-GB"/>
        </w:rPr>
      </w:pPr>
    </w:p>
    <w:p w:rsidR="009C044D" w:rsidRPr="00E97FD8" w:rsidRDefault="009C044D" w:rsidP="001F374C">
      <w:pPr>
        <w:spacing w:before="120" w:after="120" w:line="240" w:lineRule="auto"/>
        <w:jc w:val="both"/>
        <w:rPr>
          <w:b/>
          <w:lang w:val="en-GB"/>
        </w:rPr>
      </w:pPr>
      <w:r w:rsidRPr="00E97FD8">
        <w:rPr>
          <w:b/>
          <w:lang w:val="en-GB"/>
        </w:rPr>
        <w:t>Dates of training</w:t>
      </w:r>
    </w:p>
    <w:p w:rsidR="009C044D" w:rsidRPr="004E1EA0" w:rsidRDefault="009C044D" w:rsidP="001F374C">
      <w:pPr>
        <w:spacing w:before="120" w:after="120" w:line="240" w:lineRule="auto"/>
        <w:jc w:val="both"/>
      </w:pPr>
      <w:r w:rsidRPr="004E1EA0">
        <w:t>03/04/2018 y 30/04/2018</w:t>
      </w:r>
    </w:p>
    <w:p w:rsidR="009C044D" w:rsidRPr="004E1EA0" w:rsidRDefault="009C044D" w:rsidP="001F374C">
      <w:pPr>
        <w:spacing w:before="120" w:after="120" w:line="240" w:lineRule="auto"/>
        <w:jc w:val="both"/>
      </w:pPr>
    </w:p>
    <w:p w:rsidR="00D375AB" w:rsidRDefault="00D375AB" w:rsidP="001F374C">
      <w:pPr>
        <w:jc w:val="both"/>
        <w:rPr>
          <w:rFonts w:eastAsiaTheme="majorEastAsia" w:cstheme="majorBidi"/>
          <w:b/>
          <w:sz w:val="32"/>
          <w:szCs w:val="32"/>
        </w:rPr>
      </w:pPr>
      <w:r>
        <w:rPr>
          <w:b/>
        </w:rPr>
        <w:br w:type="page"/>
      </w:r>
    </w:p>
    <w:p w:rsidR="00D375AB" w:rsidRPr="0034105D" w:rsidRDefault="00D375AB" w:rsidP="001F374C">
      <w:pPr>
        <w:pStyle w:val="Titre1"/>
        <w:numPr>
          <w:ilvl w:val="0"/>
          <w:numId w:val="4"/>
        </w:numPr>
        <w:tabs>
          <w:tab w:val="left" w:pos="567"/>
        </w:tabs>
        <w:ind w:left="567" w:hanging="567"/>
        <w:jc w:val="both"/>
        <w:rPr>
          <w:rFonts w:asciiTheme="minorHAnsi" w:hAnsiTheme="minorHAnsi"/>
          <w:b/>
          <w:color w:val="5B9BD5" w:themeColor="accent1"/>
          <w:lang w:val="en-US"/>
        </w:rPr>
      </w:pPr>
      <w:r w:rsidRPr="0034105D">
        <w:rPr>
          <w:rFonts w:asciiTheme="minorHAnsi" w:hAnsiTheme="minorHAnsi"/>
          <w:b/>
          <w:color w:val="5B9BD5" w:themeColor="accent1"/>
          <w:lang w:val="en-US"/>
        </w:rPr>
        <w:lastRenderedPageBreak/>
        <w:t>RESULT OF THE EVALUATION OF THE EXPERIMENTATIONS</w:t>
      </w:r>
    </w:p>
    <w:p w:rsidR="002C409F" w:rsidRDefault="00D375AB" w:rsidP="001F374C">
      <w:pPr>
        <w:pStyle w:val="Titre1"/>
        <w:numPr>
          <w:ilvl w:val="1"/>
          <w:numId w:val="4"/>
        </w:numPr>
        <w:tabs>
          <w:tab w:val="left" w:pos="567"/>
        </w:tabs>
        <w:ind w:left="567" w:hanging="573"/>
        <w:jc w:val="both"/>
        <w:rPr>
          <w:rFonts w:asciiTheme="minorHAnsi" w:hAnsiTheme="minorHAnsi"/>
          <w:b/>
          <w:color w:val="5B9BD5" w:themeColor="accent1"/>
          <w:sz w:val="28"/>
        </w:rPr>
      </w:pPr>
      <w:r w:rsidRPr="00D375AB">
        <w:rPr>
          <w:rFonts w:asciiTheme="minorHAnsi" w:hAnsiTheme="minorHAnsi"/>
          <w:b/>
          <w:color w:val="5B9BD5" w:themeColor="accent1"/>
          <w:sz w:val="28"/>
        </w:rPr>
        <w:t>Key findings</w:t>
      </w:r>
    </w:p>
    <w:p w:rsidR="004E1EA0" w:rsidRDefault="004E1EA0" w:rsidP="001F374C">
      <w:pPr>
        <w:spacing w:before="120" w:after="120" w:line="240" w:lineRule="auto"/>
        <w:jc w:val="both"/>
      </w:pPr>
    </w:p>
    <w:p w:rsidR="004E1EA0" w:rsidRPr="0034105D" w:rsidRDefault="004E1EA0" w:rsidP="001F374C">
      <w:pPr>
        <w:spacing w:before="120" w:after="120" w:line="240" w:lineRule="auto"/>
        <w:jc w:val="both"/>
        <w:rPr>
          <w:b/>
          <w:sz w:val="24"/>
          <w:lang w:val="en-US"/>
        </w:rPr>
      </w:pPr>
      <w:r w:rsidRPr="0034105D">
        <w:rPr>
          <w:b/>
          <w:sz w:val="24"/>
          <w:lang w:val="en-US"/>
        </w:rPr>
        <w:t>Experimentation: Conflicts Resolution and Negotiation Techniques</w:t>
      </w:r>
    </w:p>
    <w:p w:rsidR="004E1EA0" w:rsidRPr="0034105D" w:rsidRDefault="004E1EA0" w:rsidP="001F374C">
      <w:pPr>
        <w:spacing w:before="120" w:after="120" w:line="240" w:lineRule="auto"/>
        <w:jc w:val="both"/>
        <w:rPr>
          <w:lang w:val="en-US"/>
        </w:rPr>
      </w:pPr>
    </w:p>
    <w:p w:rsidR="00CE5BA3" w:rsidRPr="0034105D" w:rsidRDefault="00CE5BA3" w:rsidP="001F374C">
      <w:pPr>
        <w:spacing w:before="120" w:after="120" w:line="240" w:lineRule="auto"/>
        <w:jc w:val="both"/>
        <w:rPr>
          <w:b/>
          <w:lang w:val="en-US"/>
        </w:rPr>
      </w:pPr>
      <w:r w:rsidRPr="0034105D">
        <w:rPr>
          <w:b/>
          <w:lang w:val="en-US"/>
        </w:rPr>
        <w:t>Title of training / name of VET track</w:t>
      </w:r>
    </w:p>
    <w:p w:rsidR="00CE5BA3" w:rsidRPr="0034105D" w:rsidRDefault="00CE5BA3" w:rsidP="001F374C">
      <w:pPr>
        <w:spacing w:before="120" w:after="120" w:line="240" w:lineRule="auto"/>
        <w:jc w:val="both"/>
        <w:rPr>
          <w:lang w:val="en-US"/>
        </w:rPr>
      </w:pPr>
      <w:r w:rsidRPr="0034105D">
        <w:rPr>
          <w:lang w:val="en-US"/>
        </w:rPr>
        <w:t>Conflicts Resolution and Negotiation Techniques (Management / Communication)</w:t>
      </w:r>
    </w:p>
    <w:p w:rsidR="00CE5BA3" w:rsidRPr="0034105D" w:rsidRDefault="00CE5BA3" w:rsidP="001F374C">
      <w:pPr>
        <w:spacing w:before="120" w:after="120" w:line="240" w:lineRule="auto"/>
        <w:jc w:val="both"/>
        <w:rPr>
          <w:lang w:val="en-US"/>
        </w:rPr>
      </w:pPr>
    </w:p>
    <w:p w:rsidR="00CE5BA3" w:rsidRPr="00E97FD8" w:rsidRDefault="00CE5BA3" w:rsidP="001F374C">
      <w:pPr>
        <w:spacing w:before="120" w:after="120" w:line="240" w:lineRule="auto"/>
        <w:jc w:val="both"/>
        <w:rPr>
          <w:b/>
          <w:lang w:val="en-GB"/>
        </w:rPr>
      </w:pPr>
      <w:r w:rsidRPr="00E97FD8">
        <w:rPr>
          <w:b/>
          <w:lang w:val="en-GB"/>
        </w:rPr>
        <w:t>Pre-training survey</w:t>
      </w:r>
    </w:p>
    <w:p w:rsidR="00284847" w:rsidRPr="00284847" w:rsidRDefault="00284847" w:rsidP="00284847">
      <w:pPr>
        <w:spacing w:before="120" w:after="120" w:line="240" w:lineRule="auto"/>
        <w:jc w:val="both"/>
        <w:rPr>
          <w:lang w:val="en-US"/>
        </w:rPr>
      </w:pPr>
      <w:r w:rsidRPr="00284847">
        <w:rPr>
          <w:lang w:val="en-US"/>
        </w:rPr>
        <w:t>Data were collected from 18 participants, the majority, 83%, correspond to men compared to 17% of women. The age range varies between 25 and 56 years, with 33% of the sample be</w:t>
      </w:r>
      <w:r w:rsidR="003F6EF6">
        <w:rPr>
          <w:lang w:val="en-US"/>
        </w:rPr>
        <w:t>ing in the</w:t>
      </w:r>
      <w:r w:rsidR="007B37E1">
        <w:rPr>
          <w:lang w:val="en-US"/>
        </w:rPr>
        <w:t>ir</w:t>
      </w:r>
      <w:r w:rsidR="003F6EF6">
        <w:rPr>
          <w:lang w:val="en-US"/>
        </w:rPr>
        <w:t xml:space="preserve"> thirties, 56% in their fourties</w:t>
      </w:r>
      <w:r w:rsidRPr="00284847">
        <w:rPr>
          <w:lang w:val="en-US"/>
        </w:rPr>
        <w:t xml:space="preserve"> and only 6% under </w:t>
      </w:r>
      <w:r w:rsidR="007B37E1">
        <w:rPr>
          <w:lang w:val="en-US"/>
        </w:rPr>
        <w:t xml:space="preserve">the age of </w:t>
      </w:r>
      <w:r w:rsidRPr="00284847">
        <w:rPr>
          <w:lang w:val="en-US"/>
        </w:rPr>
        <w:t xml:space="preserve">30 or </w:t>
      </w:r>
      <w:r w:rsidR="007B37E1">
        <w:rPr>
          <w:lang w:val="en-US"/>
        </w:rPr>
        <w:t>above</w:t>
      </w:r>
      <w:r w:rsidRPr="00284847">
        <w:rPr>
          <w:lang w:val="en-US"/>
        </w:rPr>
        <w:t xml:space="preserve"> </w:t>
      </w:r>
      <w:r w:rsidR="00D04DBA">
        <w:rPr>
          <w:lang w:val="en-US"/>
        </w:rPr>
        <w:t xml:space="preserve">the age of </w:t>
      </w:r>
      <w:r w:rsidRPr="00284847">
        <w:rPr>
          <w:lang w:val="en-US"/>
        </w:rPr>
        <w:t>50. The vast majority have university studies (89%) and an average of 12 years of permanence in the company.</w:t>
      </w:r>
    </w:p>
    <w:p w:rsidR="00284847" w:rsidRPr="00284847" w:rsidRDefault="00284847" w:rsidP="00284847">
      <w:pPr>
        <w:spacing w:before="120" w:after="120" w:line="240" w:lineRule="auto"/>
        <w:jc w:val="both"/>
        <w:rPr>
          <w:lang w:val="en-US"/>
        </w:rPr>
      </w:pPr>
      <w:r w:rsidRPr="00284847">
        <w:rPr>
          <w:lang w:val="en-US"/>
        </w:rPr>
        <w:t>The results of the previous survey offer equal results in terms of the reasons why the student has participated in the training:</w:t>
      </w:r>
    </w:p>
    <w:p w:rsidR="0042225A" w:rsidRDefault="00182754" w:rsidP="001F374C">
      <w:pPr>
        <w:spacing w:before="120" w:after="120" w:line="240" w:lineRule="auto"/>
        <w:jc w:val="center"/>
      </w:pPr>
      <w:r>
        <w:rPr>
          <w:lang w:val="fr-FR" w:eastAsia="fr-FR"/>
        </w:rPr>
        <w:drawing>
          <wp:inline distT="0" distB="0" distL="0" distR="0" wp14:anchorId="33EF4CBF">
            <wp:extent cx="4011283" cy="2411214"/>
            <wp:effectExtent l="0" t="0" r="889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7058" cy="2414685"/>
                    </a:xfrm>
                    <a:prstGeom prst="rect">
                      <a:avLst/>
                    </a:prstGeom>
                    <a:noFill/>
                  </pic:spPr>
                </pic:pic>
              </a:graphicData>
            </a:graphic>
          </wp:inline>
        </w:drawing>
      </w:r>
    </w:p>
    <w:p w:rsidR="00284847" w:rsidRPr="00284847" w:rsidRDefault="00284847" w:rsidP="00284847">
      <w:pPr>
        <w:spacing w:before="120" w:after="120" w:line="240" w:lineRule="auto"/>
        <w:jc w:val="both"/>
        <w:rPr>
          <w:lang w:val="en-US"/>
        </w:rPr>
      </w:pPr>
      <w:r w:rsidRPr="00284847">
        <w:rPr>
          <w:lang w:val="en-US"/>
        </w:rPr>
        <w:t xml:space="preserve">It should be noted that although 33% of the participants were obliged by their </w:t>
      </w:r>
      <w:r w:rsidR="000D2ADD">
        <w:rPr>
          <w:lang w:val="en-US"/>
        </w:rPr>
        <w:t>chief</w:t>
      </w:r>
      <w:r w:rsidRPr="00284847">
        <w:rPr>
          <w:lang w:val="en-US"/>
        </w:rPr>
        <w:t xml:space="preserve"> to </w:t>
      </w:r>
      <w:r w:rsidR="00600F1B">
        <w:rPr>
          <w:lang w:val="en-US"/>
        </w:rPr>
        <w:t xml:space="preserve">undertake </w:t>
      </w:r>
      <w:r w:rsidRPr="00284847">
        <w:rPr>
          <w:lang w:val="en-US"/>
        </w:rPr>
        <w:t>the training, of these only 20% wielded this as the only reason, from which it can be deduced that the subject of the training was interesting and motivating for the recipients.</w:t>
      </w:r>
    </w:p>
    <w:p w:rsidR="00284847" w:rsidRPr="00284847" w:rsidRDefault="00284847" w:rsidP="00284847">
      <w:pPr>
        <w:spacing w:before="120" w:after="120" w:line="240" w:lineRule="auto"/>
        <w:jc w:val="both"/>
        <w:rPr>
          <w:lang w:val="en-US"/>
        </w:rPr>
      </w:pPr>
      <w:r w:rsidRPr="00284847">
        <w:rPr>
          <w:lang w:val="en-US"/>
        </w:rPr>
        <w:t>With regard to the expected results of the course, these offer a greater dispersion, being the most common options the acquisition of new skills for the job and learning to solve typical problems at work.</w:t>
      </w:r>
    </w:p>
    <w:p w:rsidR="0042225A" w:rsidRDefault="00060F1D" w:rsidP="001F374C">
      <w:pPr>
        <w:spacing w:before="120" w:after="120" w:line="240" w:lineRule="auto"/>
        <w:jc w:val="center"/>
      </w:pPr>
      <w:r>
        <w:rPr>
          <w:lang w:val="fr-FR" w:eastAsia="fr-FR"/>
        </w:rPr>
        <w:lastRenderedPageBreak/>
        <w:drawing>
          <wp:inline distT="0" distB="0" distL="0" distR="0" wp14:anchorId="1A9ACBF5">
            <wp:extent cx="3907790" cy="21945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7790" cy="2194560"/>
                    </a:xfrm>
                    <a:prstGeom prst="rect">
                      <a:avLst/>
                    </a:prstGeom>
                    <a:noFill/>
                  </pic:spPr>
                </pic:pic>
              </a:graphicData>
            </a:graphic>
          </wp:inline>
        </w:drawing>
      </w:r>
    </w:p>
    <w:p w:rsidR="00155C11" w:rsidRDefault="00155C11" w:rsidP="001F374C">
      <w:pPr>
        <w:spacing w:before="120" w:after="120" w:line="240" w:lineRule="auto"/>
        <w:jc w:val="center"/>
      </w:pPr>
    </w:p>
    <w:p w:rsidR="00284847" w:rsidRPr="00284847" w:rsidRDefault="00284847" w:rsidP="00284847">
      <w:pPr>
        <w:spacing w:before="120" w:after="120" w:line="240" w:lineRule="auto"/>
        <w:jc w:val="both"/>
        <w:rPr>
          <w:lang w:val="en-US"/>
        </w:rPr>
      </w:pPr>
      <w:r w:rsidRPr="00284847">
        <w:rPr>
          <w:lang w:val="en-US"/>
        </w:rPr>
        <w:t>Regarding the didactic resources that the students expected to be used as a methodology in the training, almost the whole (89%) indicated that they expected practical exercises and simulations. The least chosen option was the preparation of group work.</w:t>
      </w:r>
    </w:p>
    <w:p w:rsidR="00284847" w:rsidRPr="00284847" w:rsidRDefault="00284847" w:rsidP="00284847">
      <w:pPr>
        <w:spacing w:before="120" w:after="120" w:line="240" w:lineRule="auto"/>
        <w:jc w:val="both"/>
        <w:rPr>
          <w:lang w:val="en-US"/>
        </w:rPr>
      </w:pPr>
      <w:r w:rsidRPr="00284847">
        <w:rPr>
          <w:lang w:val="en-US"/>
        </w:rPr>
        <w:t>Regarding the expectations generated by each didactic unit, the survey showed the following results:</w:t>
      </w:r>
    </w:p>
    <w:p w:rsidR="00155C11" w:rsidRPr="00284847" w:rsidRDefault="00155C11" w:rsidP="001F374C">
      <w:pPr>
        <w:spacing w:before="120" w:after="120" w:line="240" w:lineRule="auto"/>
        <w:jc w:val="both"/>
        <w:rPr>
          <w:lang w:val="en-US"/>
        </w:rPr>
      </w:pPr>
    </w:p>
    <w:tbl>
      <w:tblPr>
        <w:tblStyle w:val="Grilledutableau"/>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417"/>
        <w:gridCol w:w="4417"/>
      </w:tblGrid>
      <w:tr w:rsidR="00A60835" w:rsidTr="00401E0B">
        <w:trPr>
          <w:trHeight w:val="3581"/>
        </w:trPr>
        <w:tc>
          <w:tcPr>
            <w:tcW w:w="4417" w:type="dxa"/>
            <w:vAlign w:val="center"/>
          </w:tcPr>
          <w:p w:rsidR="00A60835" w:rsidRDefault="00A60835" w:rsidP="00401E0B">
            <w:pPr>
              <w:spacing w:before="120" w:after="120"/>
              <w:jc w:val="center"/>
            </w:pPr>
            <w:r>
              <w:rPr>
                <w:lang w:val="fr-FR" w:eastAsia="fr-FR"/>
              </w:rPr>
              <w:drawing>
                <wp:inline distT="0" distB="0" distL="0" distR="0" wp14:anchorId="34A70C35">
                  <wp:extent cx="2755075" cy="211972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2021" cy="2132763"/>
                          </a:xfrm>
                          <a:prstGeom prst="rect">
                            <a:avLst/>
                          </a:prstGeom>
                          <a:noFill/>
                        </pic:spPr>
                      </pic:pic>
                    </a:graphicData>
                  </a:graphic>
                </wp:inline>
              </w:drawing>
            </w:r>
          </w:p>
        </w:tc>
        <w:tc>
          <w:tcPr>
            <w:tcW w:w="4417" w:type="dxa"/>
            <w:vAlign w:val="center"/>
          </w:tcPr>
          <w:p w:rsidR="00A60835" w:rsidRDefault="00A60835" w:rsidP="00401E0B">
            <w:pPr>
              <w:spacing w:before="120" w:after="120"/>
              <w:jc w:val="center"/>
            </w:pPr>
            <w:r>
              <w:rPr>
                <w:lang w:val="fr-FR" w:eastAsia="fr-FR"/>
              </w:rPr>
              <w:drawing>
                <wp:inline distT="0" distB="0" distL="0" distR="0" wp14:anchorId="7BD4B3E7">
                  <wp:extent cx="2669764" cy="2122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086" cy="2143043"/>
                          </a:xfrm>
                          <a:prstGeom prst="rect">
                            <a:avLst/>
                          </a:prstGeom>
                          <a:noFill/>
                        </pic:spPr>
                      </pic:pic>
                    </a:graphicData>
                  </a:graphic>
                </wp:inline>
              </w:drawing>
            </w:r>
          </w:p>
        </w:tc>
      </w:tr>
      <w:tr w:rsidR="00A60835" w:rsidTr="00401E0B">
        <w:tblPrEx>
          <w:tblCellMar>
            <w:left w:w="108" w:type="dxa"/>
            <w:right w:w="108" w:type="dxa"/>
          </w:tblCellMar>
        </w:tblPrEx>
        <w:trPr>
          <w:trHeight w:val="3581"/>
        </w:trPr>
        <w:tc>
          <w:tcPr>
            <w:tcW w:w="4417" w:type="dxa"/>
            <w:vAlign w:val="center"/>
          </w:tcPr>
          <w:p w:rsidR="00A60835" w:rsidRDefault="00A60835" w:rsidP="00401E0B">
            <w:pPr>
              <w:spacing w:before="120" w:after="120"/>
              <w:jc w:val="center"/>
            </w:pPr>
            <w:r>
              <w:rPr>
                <w:lang w:val="fr-FR" w:eastAsia="fr-FR"/>
              </w:rPr>
              <w:drawing>
                <wp:inline distT="0" distB="0" distL="0" distR="0" wp14:anchorId="4D46D9F3">
                  <wp:extent cx="2644385" cy="202140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787" cy="2062224"/>
                          </a:xfrm>
                          <a:prstGeom prst="rect">
                            <a:avLst/>
                          </a:prstGeom>
                          <a:noFill/>
                        </pic:spPr>
                      </pic:pic>
                    </a:graphicData>
                  </a:graphic>
                </wp:inline>
              </w:drawing>
            </w:r>
          </w:p>
        </w:tc>
        <w:tc>
          <w:tcPr>
            <w:tcW w:w="4417" w:type="dxa"/>
            <w:vAlign w:val="center"/>
          </w:tcPr>
          <w:p w:rsidR="00A60835" w:rsidRDefault="00A60835" w:rsidP="00401E0B">
            <w:pPr>
              <w:spacing w:before="120" w:after="120"/>
              <w:jc w:val="center"/>
            </w:pPr>
            <w:r>
              <w:rPr>
                <w:lang w:val="fr-FR" w:eastAsia="fr-FR"/>
              </w:rPr>
              <w:drawing>
                <wp:inline distT="0" distB="0" distL="0" distR="0" wp14:anchorId="26F74287">
                  <wp:extent cx="2618161" cy="209284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355" cy="2109786"/>
                          </a:xfrm>
                          <a:prstGeom prst="rect">
                            <a:avLst/>
                          </a:prstGeom>
                          <a:noFill/>
                        </pic:spPr>
                      </pic:pic>
                    </a:graphicData>
                  </a:graphic>
                </wp:inline>
              </w:drawing>
            </w:r>
          </w:p>
        </w:tc>
      </w:tr>
    </w:tbl>
    <w:p w:rsidR="00284847" w:rsidRPr="00284847" w:rsidRDefault="00284847" w:rsidP="00284847">
      <w:pPr>
        <w:spacing w:before="120" w:after="120" w:line="240" w:lineRule="auto"/>
        <w:jc w:val="both"/>
        <w:rPr>
          <w:lang w:val="en-US"/>
        </w:rPr>
      </w:pPr>
      <w:r w:rsidRPr="00284847">
        <w:rPr>
          <w:lang w:val="en-US"/>
        </w:rPr>
        <w:t>The unit that gave rise to the least expectation of learning was the first, units 3 and 4 being the ones that a priori aroused the greatest interest.</w:t>
      </w:r>
    </w:p>
    <w:p w:rsidR="00CE5BA3" w:rsidRPr="00E97FD8" w:rsidRDefault="00CE5BA3" w:rsidP="001F374C">
      <w:pPr>
        <w:spacing w:before="120" w:after="120" w:line="240" w:lineRule="auto"/>
        <w:jc w:val="both"/>
        <w:rPr>
          <w:b/>
          <w:lang w:val="en-GB"/>
        </w:rPr>
      </w:pPr>
      <w:r w:rsidRPr="00E97FD8">
        <w:rPr>
          <w:b/>
          <w:lang w:val="en-GB"/>
        </w:rPr>
        <w:lastRenderedPageBreak/>
        <w:t>Post-assessment survey</w:t>
      </w:r>
    </w:p>
    <w:p w:rsidR="00284847" w:rsidRPr="00284847" w:rsidRDefault="00284847" w:rsidP="00284847">
      <w:pPr>
        <w:spacing w:before="120" w:after="120" w:line="240" w:lineRule="auto"/>
        <w:jc w:val="both"/>
        <w:rPr>
          <w:lang w:val="en-US"/>
        </w:rPr>
      </w:pPr>
      <w:r w:rsidRPr="00284847">
        <w:rPr>
          <w:lang w:val="en-US"/>
        </w:rPr>
        <w:t>Regarding the participants' own perception of their progress in learning, the values obtained were:</w:t>
      </w:r>
    </w:p>
    <w:p w:rsidR="00155C11" w:rsidRPr="00284847" w:rsidRDefault="00155C11" w:rsidP="00BD07CE">
      <w:pPr>
        <w:spacing w:before="120" w:after="120" w:line="240" w:lineRule="auto"/>
        <w:jc w:val="both"/>
        <w:rPr>
          <w:lang w:val="en-US"/>
        </w:rPr>
      </w:pPr>
    </w:p>
    <w:tbl>
      <w:tblPr>
        <w:tblStyle w:val="Grilledutableau"/>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50"/>
        <w:gridCol w:w="4250"/>
      </w:tblGrid>
      <w:tr w:rsidR="00BD07CE" w:rsidTr="00197DED">
        <w:trPr>
          <w:trHeight w:val="3510"/>
        </w:trPr>
        <w:tc>
          <w:tcPr>
            <w:tcW w:w="4250" w:type="dxa"/>
            <w:vAlign w:val="center"/>
          </w:tcPr>
          <w:p w:rsidR="00BD07CE" w:rsidRDefault="00BD07CE" w:rsidP="00197DED">
            <w:pPr>
              <w:spacing w:before="120" w:after="120"/>
              <w:jc w:val="center"/>
            </w:pPr>
            <w:r>
              <w:rPr>
                <w:lang w:val="fr-FR" w:eastAsia="fr-FR"/>
              </w:rPr>
              <w:drawing>
                <wp:inline distT="0" distB="0" distL="0" distR="0" wp14:anchorId="5753D1A6" wp14:editId="459EA98B">
                  <wp:extent cx="2409335" cy="20434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185" cy="2051839"/>
                          </a:xfrm>
                          <a:prstGeom prst="rect">
                            <a:avLst/>
                          </a:prstGeom>
                          <a:noFill/>
                        </pic:spPr>
                      </pic:pic>
                    </a:graphicData>
                  </a:graphic>
                </wp:inline>
              </w:drawing>
            </w:r>
          </w:p>
        </w:tc>
        <w:tc>
          <w:tcPr>
            <w:tcW w:w="4250" w:type="dxa"/>
            <w:vAlign w:val="center"/>
          </w:tcPr>
          <w:p w:rsidR="00BD07CE" w:rsidRDefault="00BD07CE" w:rsidP="00197DED">
            <w:pPr>
              <w:spacing w:before="120" w:after="120"/>
              <w:jc w:val="center"/>
            </w:pPr>
            <w:r>
              <w:rPr>
                <w:lang w:val="fr-FR" w:eastAsia="fr-FR"/>
              </w:rPr>
              <w:drawing>
                <wp:inline distT="0" distB="0" distL="0" distR="0" wp14:anchorId="72DB03F9" wp14:editId="5734566D">
                  <wp:extent cx="2382432" cy="20434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910" cy="2050702"/>
                          </a:xfrm>
                          <a:prstGeom prst="rect">
                            <a:avLst/>
                          </a:prstGeom>
                          <a:noFill/>
                        </pic:spPr>
                      </pic:pic>
                    </a:graphicData>
                  </a:graphic>
                </wp:inline>
              </w:drawing>
            </w:r>
          </w:p>
        </w:tc>
      </w:tr>
      <w:tr w:rsidR="00BD07CE" w:rsidTr="00197DED">
        <w:tblPrEx>
          <w:tblCellMar>
            <w:left w:w="108" w:type="dxa"/>
            <w:right w:w="108" w:type="dxa"/>
          </w:tblCellMar>
        </w:tblPrEx>
        <w:trPr>
          <w:trHeight w:val="3510"/>
        </w:trPr>
        <w:tc>
          <w:tcPr>
            <w:tcW w:w="4250" w:type="dxa"/>
            <w:vAlign w:val="center"/>
          </w:tcPr>
          <w:p w:rsidR="00BD07CE" w:rsidRDefault="00BD07CE" w:rsidP="00197DED">
            <w:pPr>
              <w:spacing w:before="120" w:after="120"/>
              <w:jc w:val="center"/>
            </w:pPr>
            <w:r>
              <w:rPr>
                <w:lang w:val="fr-FR" w:eastAsia="fr-FR"/>
              </w:rPr>
              <w:drawing>
                <wp:inline distT="0" distB="0" distL="0" distR="0" wp14:anchorId="0DE46DE4" wp14:editId="0F587296">
                  <wp:extent cx="2377440" cy="204724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2886" cy="2060541"/>
                          </a:xfrm>
                          <a:prstGeom prst="rect">
                            <a:avLst/>
                          </a:prstGeom>
                          <a:noFill/>
                        </pic:spPr>
                      </pic:pic>
                    </a:graphicData>
                  </a:graphic>
                </wp:inline>
              </w:drawing>
            </w:r>
          </w:p>
        </w:tc>
        <w:tc>
          <w:tcPr>
            <w:tcW w:w="4250" w:type="dxa"/>
            <w:vAlign w:val="center"/>
          </w:tcPr>
          <w:p w:rsidR="00BD07CE" w:rsidRDefault="00BD07CE" w:rsidP="00197DED">
            <w:pPr>
              <w:spacing w:before="120" w:after="120"/>
              <w:jc w:val="center"/>
            </w:pPr>
            <w:r>
              <w:rPr>
                <w:lang w:val="fr-FR" w:eastAsia="fr-FR"/>
              </w:rPr>
              <w:drawing>
                <wp:inline distT="0" distB="0" distL="0" distR="0" wp14:anchorId="4F30A528" wp14:editId="183CC002">
                  <wp:extent cx="2409245" cy="20586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8269" cy="2066408"/>
                          </a:xfrm>
                          <a:prstGeom prst="rect">
                            <a:avLst/>
                          </a:prstGeom>
                          <a:noFill/>
                        </pic:spPr>
                      </pic:pic>
                    </a:graphicData>
                  </a:graphic>
                </wp:inline>
              </w:drawing>
            </w:r>
          </w:p>
        </w:tc>
      </w:tr>
    </w:tbl>
    <w:p w:rsidR="00155C11" w:rsidRDefault="00155C11" w:rsidP="00BD07CE">
      <w:pPr>
        <w:spacing w:before="120" w:after="120" w:line="240" w:lineRule="auto"/>
        <w:jc w:val="both"/>
      </w:pPr>
    </w:p>
    <w:p w:rsidR="00155C11" w:rsidRPr="00E97FD8" w:rsidRDefault="00284847" w:rsidP="00BD07CE">
      <w:pPr>
        <w:spacing w:before="120" w:after="120" w:line="240" w:lineRule="auto"/>
        <w:jc w:val="both"/>
        <w:rPr>
          <w:lang w:val="en-GB"/>
        </w:rPr>
      </w:pPr>
      <w:r w:rsidRPr="00E97FD8">
        <w:rPr>
          <w:lang w:val="en-GB"/>
        </w:rPr>
        <w:t xml:space="preserve">The comparison between the expected values ​​(from the pre-training survey) and the post-training values ​​for the first two teaching units reveal that although initially their contents were unattractive to the participants, they finally managed to arouse their interest and achieve a high </w:t>
      </w:r>
      <w:r w:rsidR="002602B5" w:rsidRPr="00E97FD8">
        <w:rPr>
          <w:lang w:val="en-GB"/>
        </w:rPr>
        <w:t>l</w:t>
      </w:r>
      <w:r w:rsidRPr="00E97FD8">
        <w:rPr>
          <w:lang w:val="en-GB"/>
        </w:rPr>
        <w:t>evel of learning.</w:t>
      </w:r>
    </w:p>
    <w:tbl>
      <w:tblPr>
        <w:tblStyle w:val="Grilledutableau"/>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36"/>
      </w:tblGrid>
      <w:tr w:rsidR="002A14DF" w:rsidTr="00AF3ACF">
        <w:trPr>
          <w:trHeight w:val="2915"/>
        </w:trPr>
        <w:tc>
          <w:tcPr>
            <w:tcW w:w="4268" w:type="dxa"/>
            <w:vAlign w:val="center"/>
          </w:tcPr>
          <w:p w:rsidR="002A14DF" w:rsidRDefault="002A14DF" w:rsidP="00197DED">
            <w:pPr>
              <w:spacing w:before="120" w:after="120"/>
              <w:jc w:val="center"/>
            </w:pPr>
            <w:r>
              <w:rPr>
                <w:lang w:val="fr-FR" w:eastAsia="fr-FR"/>
              </w:rPr>
              <w:drawing>
                <wp:inline distT="0" distB="0" distL="0" distR="0" wp14:anchorId="6B54AEA2">
                  <wp:extent cx="2592637" cy="1558455"/>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6357" cy="1566702"/>
                          </a:xfrm>
                          <a:prstGeom prst="rect">
                            <a:avLst/>
                          </a:prstGeom>
                          <a:noFill/>
                        </pic:spPr>
                      </pic:pic>
                    </a:graphicData>
                  </a:graphic>
                </wp:inline>
              </w:drawing>
            </w:r>
          </w:p>
        </w:tc>
        <w:tc>
          <w:tcPr>
            <w:tcW w:w="4236" w:type="dxa"/>
            <w:vAlign w:val="center"/>
          </w:tcPr>
          <w:p w:rsidR="002A14DF" w:rsidRDefault="002A14DF" w:rsidP="00197DED">
            <w:pPr>
              <w:spacing w:before="120" w:after="120"/>
              <w:jc w:val="center"/>
            </w:pPr>
            <w:r>
              <w:rPr>
                <w:lang w:val="fr-FR" w:eastAsia="fr-FR"/>
              </w:rPr>
              <w:drawing>
                <wp:inline distT="0" distB="0" distL="0" distR="0" wp14:anchorId="72076114">
                  <wp:extent cx="2564520" cy="1541553"/>
                  <wp:effectExtent l="0" t="0" r="762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9050" cy="1550287"/>
                          </a:xfrm>
                          <a:prstGeom prst="rect">
                            <a:avLst/>
                          </a:prstGeom>
                          <a:noFill/>
                        </pic:spPr>
                      </pic:pic>
                    </a:graphicData>
                  </a:graphic>
                </wp:inline>
              </w:drawing>
            </w:r>
          </w:p>
        </w:tc>
      </w:tr>
    </w:tbl>
    <w:p w:rsidR="00155C11" w:rsidRPr="00E97FD8" w:rsidRDefault="00284847" w:rsidP="00AF3ACF">
      <w:pPr>
        <w:spacing w:before="120" w:after="120" w:line="240" w:lineRule="auto"/>
        <w:jc w:val="both"/>
        <w:rPr>
          <w:lang w:val="en-GB"/>
        </w:rPr>
      </w:pPr>
      <w:r w:rsidRPr="00E97FD8">
        <w:rPr>
          <w:lang w:val="en-GB"/>
        </w:rPr>
        <w:t>In contrast, the comparative pre-training and post-training for the last two teaching units is more related: both lines describe similar curves. What shows that although the expectations of the students in these units were high, they were fulfilled more than enough.</w:t>
      </w:r>
    </w:p>
    <w:tbl>
      <w:tblPr>
        <w:tblStyle w:val="Grilledutableau"/>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250"/>
      </w:tblGrid>
      <w:tr w:rsidR="00AF3ACF" w:rsidTr="00197DED">
        <w:trPr>
          <w:trHeight w:val="2915"/>
        </w:trPr>
        <w:tc>
          <w:tcPr>
            <w:tcW w:w="4250" w:type="dxa"/>
            <w:vAlign w:val="center"/>
          </w:tcPr>
          <w:p w:rsidR="00AF3ACF" w:rsidRDefault="00AF3ACF" w:rsidP="00197DED">
            <w:pPr>
              <w:spacing w:before="120" w:after="120"/>
              <w:jc w:val="center"/>
            </w:pPr>
            <w:r>
              <w:rPr>
                <w:lang w:val="fr-FR" w:eastAsia="fr-FR"/>
              </w:rPr>
              <w:lastRenderedPageBreak/>
              <w:drawing>
                <wp:inline distT="0" distB="0" distL="0" distR="0" wp14:anchorId="0561C318">
                  <wp:extent cx="2433099" cy="1462555"/>
                  <wp:effectExtent l="0" t="0" r="571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060" cy="1476958"/>
                          </a:xfrm>
                          <a:prstGeom prst="rect">
                            <a:avLst/>
                          </a:prstGeom>
                          <a:noFill/>
                        </pic:spPr>
                      </pic:pic>
                    </a:graphicData>
                  </a:graphic>
                </wp:inline>
              </w:drawing>
            </w:r>
          </w:p>
        </w:tc>
        <w:tc>
          <w:tcPr>
            <w:tcW w:w="4250" w:type="dxa"/>
            <w:vAlign w:val="center"/>
          </w:tcPr>
          <w:p w:rsidR="00AF3ACF" w:rsidRDefault="00AF3ACF" w:rsidP="00197DED">
            <w:pPr>
              <w:spacing w:before="120" w:after="120"/>
              <w:jc w:val="center"/>
            </w:pPr>
            <w:r>
              <w:rPr>
                <w:lang w:val="fr-FR" w:eastAsia="fr-FR"/>
              </w:rPr>
              <w:drawing>
                <wp:inline distT="0" distB="0" distL="0" distR="0" wp14:anchorId="0C9E1D18">
                  <wp:extent cx="2526914" cy="1521055"/>
                  <wp:effectExtent l="0" t="0" r="698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599" cy="1539526"/>
                          </a:xfrm>
                          <a:prstGeom prst="rect">
                            <a:avLst/>
                          </a:prstGeom>
                          <a:noFill/>
                        </pic:spPr>
                      </pic:pic>
                    </a:graphicData>
                  </a:graphic>
                </wp:inline>
              </w:drawing>
            </w:r>
          </w:p>
        </w:tc>
      </w:tr>
    </w:tbl>
    <w:p w:rsidR="00155C11" w:rsidRDefault="00155C11" w:rsidP="001F374C">
      <w:pPr>
        <w:spacing w:before="120" w:after="120" w:line="240" w:lineRule="auto"/>
        <w:jc w:val="both"/>
      </w:pPr>
    </w:p>
    <w:p w:rsidR="00284847" w:rsidRPr="00E97FD8" w:rsidRDefault="00284847" w:rsidP="00284847">
      <w:pPr>
        <w:spacing w:before="120" w:after="120" w:line="240" w:lineRule="auto"/>
        <w:jc w:val="both"/>
        <w:rPr>
          <w:lang w:val="en-GB"/>
        </w:rPr>
      </w:pPr>
      <w:r w:rsidRPr="00E97FD8">
        <w:rPr>
          <w:lang w:val="en-GB"/>
        </w:rPr>
        <w:t>The final survey after the evaluation shows very positive results in general. The majority of the participants (56%) rated the evaluation as "Very useful", 40% as "Useful" and only 5% considered it "Regular" or "Bad". The structure of the evaluation and the evaluators are the items that receive a better evaluation.</w:t>
      </w:r>
    </w:p>
    <w:p w:rsidR="00284847" w:rsidRPr="00E97FD8" w:rsidRDefault="00284847" w:rsidP="00284847">
      <w:pPr>
        <w:spacing w:before="120" w:after="120" w:line="240" w:lineRule="auto"/>
        <w:jc w:val="both"/>
        <w:rPr>
          <w:lang w:val="en-GB"/>
        </w:rPr>
      </w:pPr>
      <w:r w:rsidRPr="00E97FD8">
        <w:rPr>
          <w:lang w:val="en-GB"/>
        </w:rPr>
        <w:t>The difficulty of the evaluation is assessed as follows:</w:t>
      </w:r>
    </w:p>
    <w:p w:rsidR="00D55CC5" w:rsidRDefault="00D55CC5" w:rsidP="00D55CC5">
      <w:pPr>
        <w:spacing w:before="120" w:after="120" w:line="240" w:lineRule="auto"/>
        <w:jc w:val="center"/>
      </w:pPr>
      <w:r>
        <w:rPr>
          <w:lang w:val="fr-FR" w:eastAsia="fr-FR"/>
        </w:rPr>
        <w:drawing>
          <wp:inline distT="0" distB="0" distL="0" distR="0" wp14:anchorId="33C8E381">
            <wp:extent cx="3403159" cy="2045666"/>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8137" cy="2054669"/>
                    </a:xfrm>
                    <a:prstGeom prst="rect">
                      <a:avLst/>
                    </a:prstGeom>
                    <a:noFill/>
                  </pic:spPr>
                </pic:pic>
              </a:graphicData>
            </a:graphic>
          </wp:inline>
        </w:drawing>
      </w:r>
    </w:p>
    <w:p w:rsidR="00155C11" w:rsidRDefault="00155C11" w:rsidP="00D55CC5">
      <w:pPr>
        <w:spacing w:before="120" w:after="120" w:line="240" w:lineRule="auto"/>
        <w:jc w:val="center"/>
      </w:pPr>
    </w:p>
    <w:p w:rsidR="00284847" w:rsidRPr="00E97FD8" w:rsidRDefault="00284847" w:rsidP="00284847">
      <w:pPr>
        <w:spacing w:before="120" w:after="120" w:line="240" w:lineRule="auto"/>
        <w:jc w:val="both"/>
        <w:rPr>
          <w:lang w:val="en-GB"/>
        </w:rPr>
      </w:pPr>
      <w:r w:rsidRPr="00E97FD8">
        <w:rPr>
          <w:lang w:val="en-GB"/>
        </w:rPr>
        <w:t xml:space="preserve">Although scattered results were obtained in this item, no type of evaluation was </w:t>
      </w:r>
      <w:r w:rsidR="00012117" w:rsidRPr="00E97FD8">
        <w:rPr>
          <w:lang w:val="en-GB"/>
        </w:rPr>
        <w:t>assessed</w:t>
      </w:r>
      <w:r w:rsidRPr="00E97FD8">
        <w:rPr>
          <w:lang w:val="en-GB"/>
        </w:rPr>
        <w:t xml:space="preserve"> as "Very easy". The majority (42%) opted for a "Difficult" evaluation, leaving the rest of the options quite similar. The dispersion of results allows us to infer that the difficulty of the evaluation system has been fairly balanced.</w:t>
      </w:r>
    </w:p>
    <w:p w:rsidR="00284847" w:rsidRPr="00E97FD8" w:rsidRDefault="00284847" w:rsidP="00284847">
      <w:pPr>
        <w:spacing w:before="120" w:after="120" w:line="240" w:lineRule="auto"/>
        <w:jc w:val="both"/>
        <w:rPr>
          <w:lang w:val="en-GB"/>
        </w:rPr>
      </w:pPr>
      <w:r w:rsidRPr="00E97FD8">
        <w:rPr>
          <w:lang w:val="en-GB"/>
        </w:rPr>
        <w:t>The evaluation that turned out to have the greatest difficulty for the participants was the "Disc</w:t>
      </w:r>
      <w:r w:rsidR="005B1A7D" w:rsidRPr="00E97FD8">
        <w:rPr>
          <w:lang w:val="en-GB"/>
        </w:rPr>
        <w:t xml:space="preserve">ussion exercise / Forum" (33%), whereas the </w:t>
      </w:r>
      <w:r w:rsidRPr="00E97FD8">
        <w:rPr>
          <w:lang w:val="en-GB"/>
        </w:rPr>
        <w:t xml:space="preserve">simplest </w:t>
      </w:r>
      <w:r w:rsidR="005B1A7D" w:rsidRPr="00E97FD8">
        <w:rPr>
          <w:lang w:val="en-GB"/>
        </w:rPr>
        <w:t xml:space="preserve">one </w:t>
      </w:r>
      <w:r w:rsidRPr="00E97FD8">
        <w:rPr>
          <w:lang w:val="en-GB"/>
        </w:rPr>
        <w:t xml:space="preserve">was </w:t>
      </w:r>
      <w:r w:rsidR="005B1A7D" w:rsidRPr="00E97FD8">
        <w:rPr>
          <w:lang w:val="en-GB"/>
        </w:rPr>
        <w:t xml:space="preserve">the </w:t>
      </w:r>
      <w:r w:rsidRPr="00E97FD8">
        <w:rPr>
          <w:lang w:val="en-GB"/>
        </w:rPr>
        <w:t>written answers (33%).</w:t>
      </w:r>
    </w:p>
    <w:p w:rsidR="00284847" w:rsidRPr="00E97FD8" w:rsidRDefault="00284847" w:rsidP="00284847">
      <w:pPr>
        <w:spacing w:before="120" w:after="120" w:line="240" w:lineRule="auto"/>
        <w:jc w:val="both"/>
        <w:rPr>
          <w:lang w:val="en-GB"/>
        </w:rPr>
      </w:pPr>
      <w:r w:rsidRPr="00E97FD8">
        <w:rPr>
          <w:lang w:val="en-GB"/>
        </w:rPr>
        <w:t>From the results of the survey we infer that the evaluation time was well defined: 83% of participants felt that they had enough time to resolve the questions and cases raised.</w:t>
      </w:r>
    </w:p>
    <w:p w:rsidR="00284847" w:rsidRPr="00E97FD8" w:rsidRDefault="00284847" w:rsidP="00284847">
      <w:pPr>
        <w:spacing w:before="120" w:after="120" w:line="240" w:lineRule="auto"/>
        <w:jc w:val="both"/>
        <w:rPr>
          <w:lang w:val="en-GB"/>
        </w:rPr>
      </w:pPr>
      <w:r w:rsidRPr="00E97FD8">
        <w:rPr>
          <w:lang w:val="en-GB"/>
        </w:rPr>
        <w:t>The value of the evaluators was endorsed with 100% of participants who thought they were very competent. The facilities were also widely rated as adequate (94%), indicating the need to provide the WIFI network space.</w:t>
      </w:r>
    </w:p>
    <w:p w:rsidR="00FD2515" w:rsidRPr="00E97FD8" w:rsidRDefault="00284847" w:rsidP="00284847">
      <w:pPr>
        <w:spacing w:before="120" w:after="120" w:line="240" w:lineRule="auto"/>
        <w:jc w:val="both"/>
        <w:rPr>
          <w:lang w:val="en-GB"/>
        </w:rPr>
      </w:pPr>
      <w:r w:rsidRPr="00E97FD8">
        <w:rPr>
          <w:lang w:val="en-GB"/>
        </w:rPr>
        <w:t>Regarding the improvement proposals presented by the participants, the request to include a greater number of practical exercises / role-playing should be highlighted. A student indicates the convenience of expanding the download area of complementary documentation. Several participants request to continue with the training in a second edition of the course and comment that it was short.</w:t>
      </w:r>
    </w:p>
    <w:p w:rsidR="00284847" w:rsidRPr="00E97FD8" w:rsidRDefault="00284847" w:rsidP="00284847">
      <w:pPr>
        <w:spacing w:before="120" w:after="120" w:line="240" w:lineRule="auto"/>
        <w:jc w:val="both"/>
        <w:rPr>
          <w:lang w:val="en-GB"/>
        </w:rPr>
      </w:pPr>
    </w:p>
    <w:p w:rsidR="00CE5BA3" w:rsidRPr="00E97FD8" w:rsidRDefault="00CE5BA3" w:rsidP="001F374C">
      <w:pPr>
        <w:spacing w:before="120" w:after="120" w:line="240" w:lineRule="auto"/>
        <w:jc w:val="both"/>
        <w:rPr>
          <w:b/>
          <w:lang w:val="en-GB"/>
        </w:rPr>
      </w:pPr>
      <w:r w:rsidRPr="00E97FD8">
        <w:rPr>
          <w:b/>
          <w:lang w:val="en-GB"/>
        </w:rPr>
        <w:lastRenderedPageBreak/>
        <w:t>Interviews with participants</w:t>
      </w:r>
    </w:p>
    <w:p w:rsidR="00284847" w:rsidRPr="00E97FD8" w:rsidRDefault="00284847" w:rsidP="00284847">
      <w:pPr>
        <w:spacing w:before="120" w:after="120" w:line="240" w:lineRule="auto"/>
        <w:jc w:val="both"/>
        <w:rPr>
          <w:lang w:val="en-GB"/>
        </w:rPr>
      </w:pPr>
      <w:r w:rsidRPr="00E97FD8">
        <w:rPr>
          <w:lang w:val="en-GB"/>
        </w:rPr>
        <w:t xml:space="preserve">Once the training is completed, a group interview is conducted </w:t>
      </w:r>
      <w:r w:rsidR="009A462D" w:rsidRPr="00E97FD8">
        <w:rPr>
          <w:lang w:val="en-GB"/>
        </w:rPr>
        <w:t>with</w:t>
      </w:r>
      <w:r w:rsidRPr="00E97FD8">
        <w:rPr>
          <w:lang w:val="en-GB"/>
        </w:rPr>
        <w:t xml:space="preserve"> the participants to assess it as a whole. The total number of recipients attend this final evaluation session.</w:t>
      </w:r>
    </w:p>
    <w:p w:rsidR="00284847" w:rsidRPr="00E97FD8" w:rsidRDefault="00284847" w:rsidP="00284847">
      <w:pPr>
        <w:spacing w:before="120" w:after="120" w:line="240" w:lineRule="auto"/>
        <w:jc w:val="both"/>
        <w:rPr>
          <w:lang w:val="en-GB"/>
        </w:rPr>
      </w:pPr>
      <w:r w:rsidRPr="00E97FD8">
        <w:rPr>
          <w:lang w:val="en-GB"/>
        </w:rPr>
        <w:t>The participants point out that the weak point of the training lies in the duration assigned to the face-to-face sessions. The majority indicate that they would have liked to have an extra face-to-face time to have the opportunity to discuss in a group the personal experiences of each participant. The opinion that sharing these experiences was very enriching and motivating is unanimous.</w:t>
      </w:r>
    </w:p>
    <w:p w:rsidR="00284847" w:rsidRPr="00E97FD8" w:rsidRDefault="00284847" w:rsidP="00284847">
      <w:pPr>
        <w:spacing w:before="120" w:after="120" w:line="240" w:lineRule="auto"/>
        <w:jc w:val="both"/>
        <w:rPr>
          <w:lang w:val="en-GB"/>
        </w:rPr>
      </w:pPr>
      <w:r w:rsidRPr="00E97FD8">
        <w:rPr>
          <w:lang w:val="en-GB"/>
        </w:rPr>
        <w:t>The most valued part of the training turned out to be the didactic material that was used in the course and the professionalism of the teachers who managed to motivate students and arouse their interest in the content of the course. Many students also highlight the good group atmosphere that existed during the sessions.</w:t>
      </w:r>
    </w:p>
    <w:p w:rsidR="00284847" w:rsidRPr="00E97FD8" w:rsidRDefault="00284847" w:rsidP="00284847">
      <w:pPr>
        <w:spacing w:before="120" w:after="120" w:line="240" w:lineRule="auto"/>
        <w:jc w:val="both"/>
        <w:rPr>
          <w:lang w:val="en-GB"/>
        </w:rPr>
      </w:pPr>
      <w:r w:rsidRPr="00E97FD8">
        <w:rPr>
          <w:lang w:val="en-GB"/>
        </w:rPr>
        <w:t xml:space="preserve">Regarding the most surprising content they learned during the training, there are two that stand out especially; one linked to conflict and </w:t>
      </w:r>
      <w:r w:rsidR="006726AD" w:rsidRPr="00E97FD8">
        <w:rPr>
          <w:lang w:val="en-GB"/>
        </w:rPr>
        <w:t xml:space="preserve">the other </w:t>
      </w:r>
      <w:r w:rsidRPr="00E97FD8">
        <w:rPr>
          <w:lang w:val="en-GB"/>
        </w:rPr>
        <w:t xml:space="preserve">to </w:t>
      </w:r>
      <w:r w:rsidR="00686514" w:rsidRPr="00E97FD8">
        <w:rPr>
          <w:lang w:val="en-GB"/>
        </w:rPr>
        <w:t>n</w:t>
      </w:r>
      <w:r w:rsidRPr="00E97FD8">
        <w:rPr>
          <w:lang w:val="en-GB"/>
        </w:rPr>
        <w:t xml:space="preserve">egotiation. Regarding the first </w:t>
      </w:r>
      <w:r w:rsidR="002005B5" w:rsidRPr="00E97FD8">
        <w:rPr>
          <w:lang w:val="en-GB"/>
        </w:rPr>
        <w:t>one</w:t>
      </w:r>
      <w:r w:rsidRPr="00E97FD8">
        <w:rPr>
          <w:lang w:val="en-GB"/>
        </w:rPr>
        <w:t>, the students emphasize that they have learned not to perceive conflict with a negative connotation</w:t>
      </w:r>
      <w:r w:rsidR="00496FEA" w:rsidRPr="00E97FD8">
        <w:rPr>
          <w:lang w:val="en-GB"/>
        </w:rPr>
        <w:t>,</w:t>
      </w:r>
      <w:r w:rsidRPr="00E97FD8">
        <w:rPr>
          <w:lang w:val="en-GB"/>
        </w:rPr>
        <w:t xml:space="preserve"> but rather a</w:t>
      </w:r>
      <w:r w:rsidR="00FD2578" w:rsidRPr="00E97FD8">
        <w:rPr>
          <w:lang w:val="en-GB"/>
        </w:rPr>
        <w:t>s a</w:t>
      </w:r>
      <w:r w:rsidRPr="00E97FD8">
        <w:rPr>
          <w:lang w:val="en-GB"/>
        </w:rPr>
        <w:t xml:space="preserve"> situation that is part of life and human relationships and </w:t>
      </w:r>
      <w:r w:rsidR="006359A3" w:rsidRPr="00E97FD8">
        <w:rPr>
          <w:lang w:val="en-GB"/>
        </w:rPr>
        <w:t xml:space="preserve">that it </w:t>
      </w:r>
      <w:r w:rsidRPr="00E97FD8">
        <w:rPr>
          <w:lang w:val="en-GB"/>
        </w:rPr>
        <w:t xml:space="preserve">is </w:t>
      </w:r>
      <w:r w:rsidR="006359A3" w:rsidRPr="00E97FD8">
        <w:rPr>
          <w:lang w:val="en-GB"/>
        </w:rPr>
        <w:t xml:space="preserve">therfore </w:t>
      </w:r>
      <w:r w:rsidRPr="00E97FD8">
        <w:rPr>
          <w:lang w:val="en-GB"/>
        </w:rPr>
        <w:t>necessary to know how to manage</w:t>
      </w:r>
      <w:r w:rsidR="00DD2733" w:rsidRPr="00E97FD8">
        <w:rPr>
          <w:lang w:val="en-GB"/>
        </w:rPr>
        <w:t xml:space="preserve"> it</w:t>
      </w:r>
      <w:r w:rsidRPr="00E97FD8">
        <w:rPr>
          <w:lang w:val="en-GB"/>
        </w:rPr>
        <w:t>. Regarding the second, they have discovered the value of empathy as an initial and fundamental attitude in the negotiation process. They also found it surprising to know the systems of nonverbal communication, especially those related to body posture, its direct relationship with the feelings and emotions of the interlocutor.</w:t>
      </w:r>
    </w:p>
    <w:p w:rsidR="00284847" w:rsidRPr="00E97FD8" w:rsidRDefault="00284847" w:rsidP="00284847">
      <w:pPr>
        <w:spacing w:before="120" w:after="120" w:line="240" w:lineRule="auto"/>
        <w:jc w:val="both"/>
        <w:rPr>
          <w:lang w:val="en-GB"/>
        </w:rPr>
      </w:pPr>
      <w:r w:rsidRPr="00E97FD8">
        <w:rPr>
          <w:lang w:val="en-GB"/>
        </w:rPr>
        <w:t>The improvements that were proposed were always in the line of adding more practical cases to the didactic material, in particular, more real cases of conflict resolution were demanded. The students valued collaborative activities or group resolution very positively.</w:t>
      </w:r>
    </w:p>
    <w:p w:rsidR="00284847" w:rsidRPr="00E97FD8" w:rsidRDefault="00284847" w:rsidP="00284847">
      <w:pPr>
        <w:spacing w:before="120" w:after="120" w:line="240" w:lineRule="auto"/>
        <w:jc w:val="both"/>
        <w:rPr>
          <w:lang w:val="en-GB"/>
        </w:rPr>
      </w:pPr>
      <w:r w:rsidRPr="00E97FD8">
        <w:rPr>
          <w:lang w:val="en-GB"/>
        </w:rPr>
        <w:t xml:space="preserve">The importance of listening and observation is the content that is indicated as most useful </w:t>
      </w:r>
      <w:r w:rsidR="000A305F" w:rsidRPr="00E97FD8">
        <w:rPr>
          <w:lang w:val="en-GB"/>
        </w:rPr>
        <w:t xml:space="preserve">by a large group of students; </w:t>
      </w:r>
      <w:r w:rsidRPr="00E97FD8">
        <w:rPr>
          <w:lang w:val="en-GB"/>
        </w:rPr>
        <w:t>another group indicates the course has helped put themselves in the place of the other before making decisions or acting.</w:t>
      </w:r>
    </w:p>
    <w:p w:rsidR="00284847" w:rsidRPr="00E97FD8" w:rsidRDefault="00284847" w:rsidP="00284847">
      <w:pPr>
        <w:spacing w:before="120" w:after="120" w:line="240" w:lineRule="auto"/>
        <w:jc w:val="both"/>
        <w:rPr>
          <w:lang w:val="en-GB"/>
        </w:rPr>
      </w:pPr>
      <w:r w:rsidRPr="00E97FD8">
        <w:rPr>
          <w:lang w:val="en-GB"/>
        </w:rPr>
        <w:t>Assertiveness and negotiation skills are two of the skills that have improved the learning group as a whole.</w:t>
      </w:r>
    </w:p>
    <w:p w:rsidR="00284847" w:rsidRPr="00E97FD8" w:rsidRDefault="00284847" w:rsidP="00284847">
      <w:pPr>
        <w:spacing w:before="120" w:after="120" w:line="240" w:lineRule="auto"/>
        <w:jc w:val="both"/>
        <w:rPr>
          <w:lang w:val="en-GB"/>
        </w:rPr>
      </w:pPr>
      <w:r w:rsidRPr="00E97FD8">
        <w:rPr>
          <w:lang w:val="en-GB"/>
        </w:rPr>
        <w:t xml:space="preserve">The vast majority of students say that they will apply the techniques and methods learned in their work environment. Almost all agree that the construction activity is a sector in which they do not usually make use of social skills to resolve conflicts and that this has been a training that has helped them to gain confidence in that field since they have learned techniques that </w:t>
      </w:r>
      <w:r w:rsidR="00BD62CB" w:rsidRPr="00E97FD8">
        <w:rPr>
          <w:lang w:val="en-GB"/>
        </w:rPr>
        <w:t xml:space="preserve">will </w:t>
      </w:r>
      <w:r w:rsidR="006857F0" w:rsidRPr="00E97FD8">
        <w:rPr>
          <w:lang w:val="en-GB"/>
        </w:rPr>
        <w:t>allow</w:t>
      </w:r>
      <w:r w:rsidR="00BD62CB" w:rsidRPr="00E97FD8">
        <w:rPr>
          <w:lang w:val="en-GB"/>
        </w:rPr>
        <w:t xml:space="preserve"> them</w:t>
      </w:r>
      <w:r w:rsidRPr="00E97FD8">
        <w:rPr>
          <w:lang w:val="en-GB"/>
        </w:rPr>
        <w:t xml:space="preserve"> to </w:t>
      </w:r>
      <w:r w:rsidR="00BD62CB" w:rsidRPr="00E97FD8">
        <w:rPr>
          <w:lang w:val="en-GB"/>
        </w:rPr>
        <w:t xml:space="preserve">adequately </w:t>
      </w:r>
      <w:r w:rsidRPr="00E97FD8">
        <w:rPr>
          <w:lang w:val="en-GB"/>
        </w:rPr>
        <w:t>handle situations of explicit and / or implicit confrontation.</w:t>
      </w:r>
    </w:p>
    <w:p w:rsidR="00284847" w:rsidRPr="00E97FD8" w:rsidRDefault="00284847" w:rsidP="00284847">
      <w:pPr>
        <w:spacing w:before="120" w:after="120" w:line="240" w:lineRule="auto"/>
        <w:jc w:val="both"/>
        <w:rPr>
          <w:lang w:val="en-GB"/>
        </w:rPr>
      </w:pPr>
      <w:r w:rsidRPr="00E97FD8">
        <w:rPr>
          <w:lang w:val="en-GB"/>
        </w:rPr>
        <w:t xml:space="preserve">Regarding the evaluation of the training, the participants express their agreement with the </w:t>
      </w:r>
      <w:r w:rsidRPr="00842315">
        <w:rPr>
          <w:lang w:val="en-GB"/>
        </w:rPr>
        <w:t>chosen evalu</w:t>
      </w:r>
      <w:r w:rsidR="00857E82" w:rsidRPr="00842315">
        <w:rPr>
          <w:lang w:val="en-GB"/>
        </w:rPr>
        <w:t>ation system. They comment that it is</w:t>
      </w:r>
      <w:r w:rsidRPr="00842315">
        <w:rPr>
          <w:lang w:val="en-GB"/>
        </w:rPr>
        <w:t xml:space="preserve"> very </w:t>
      </w:r>
      <w:r w:rsidR="008F303C" w:rsidRPr="00842315">
        <w:rPr>
          <w:lang w:val="en-GB"/>
        </w:rPr>
        <w:t>diverse</w:t>
      </w:r>
      <w:r w:rsidRPr="00842315">
        <w:rPr>
          <w:lang w:val="en-GB"/>
        </w:rPr>
        <w:t xml:space="preserve"> and includ</w:t>
      </w:r>
      <w:r w:rsidR="0087452C" w:rsidRPr="00842315">
        <w:rPr>
          <w:lang w:val="en-GB"/>
        </w:rPr>
        <w:t>es</w:t>
      </w:r>
      <w:r w:rsidRPr="00842315">
        <w:rPr>
          <w:lang w:val="en-GB"/>
        </w:rPr>
        <w:t xml:space="preserve"> </w:t>
      </w:r>
      <w:r w:rsidR="0087452C" w:rsidRPr="00842315">
        <w:rPr>
          <w:lang w:val="en-GB"/>
        </w:rPr>
        <w:t xml:space="preserve">various types of </w:t>
      </w:r>
      <w:r w:rsidRPr="00842315">
        <w:rPr>
          <w:lang w:val="en-GB"/>
        </w:rPr>
        <w:t>tests (written, pr</w:t>
      </w:r>
      <w:r w:rsidR="00E37453" w:rsidRPr="00842315">
        <w:rPr>
          <w:lang w:val="en-GB"/>
        </w:rPr>
        <w:t xml:space="preserve">actical cases, simulations ...), thus </w:t>
      </w:r>
      <w:r w:rsidR="00F04D24" w:rsidRPr="00842315">
        <w:rPr>
          <w:lang w:val="en-GB"/>
        </w:rPr>
        <w:t xml:space="preserve">making it </w:t>
      </w:r>
      <w:r w:rsidR="00E37453" w:rsidRPr="00842315">
        <w:rPr>
          <w:lang w:val="en-GB"/>
        </w:rPr>
        <w:t>very</w:t>
      </w:r>
      <w:r w:rsidRPr="00842315">
        <w:rPr>
          <w:lang w:val="en-GB"/>
        </w:rPr>
        <w:t xml:space="preserve"> attractive. They highlight the </w:t>
      </w:r>
      <w:r w:rsidRPr="00E97FD8">
        <w:rPr>
          <w:lang w:val="en-GB"/>
        </w:rPr>
        <w:t xml:space="preserve">difficulty of the exercises presented in the forum and comment that reaching an agreement between very different points of view was not always easy. </w:t>
      </w:r>
      <w:r w:rsidR="00A450E0" w:rsidRPr="00E97FD8">
        <w:rPr>
          <w:lang w:val="en-GB"/>
        </w:rPr>
        <w:t>For the majority t</w:t>
      </w:r>
      <w:r w:rsidRPr="00E97FD8">
        <w:rPr>
          <w:lang w:val="en-GB"/>
        </w:rPr>
        <w:t xml:space="preserve">he written questions </w:t>
      </w:r>
      <w:r w:rsidR="00A450E0" w:rsidRPr="00E97FD8">
        <w:rPr>
          <w:lang w:val="en-GB"/>
        </w:rPr>
        <w:t>were</w:t>
      </w:r>
      <w:r w:rsidR="00701ECB" w:rsidRPr="00E97FD8">
        <w:rPr>
          <w:lang w:val="en-GB"/>
        </w:rPr>
        <w:t xml:space="preserve"> </w:t>
      </w:r>
      <w:r w:rsidR="00A450E0" w:rsidRPr="00E97FD8">
        <w:rPr>
          <w:lang w:val="en-GB"/>
        </w:rPr>
        <w:t xml:space="preserve">the </w:t>
      </w:r>
      <w:r w:rsidR="00701ECB" w:rsidRPr="00E97FD8">
        <w:rPr>
          <w:lang w:val="en-GB"/>
        </w:rPr>
        <w:t>easiest to resolve</w:t>
      </w:r>
      <w:r w:rsidRPr="00E97FD8">
        <w:rPr>
          <w:lang w:val="en-GB"/>
        </w:rPr>
        <w:t>. Regarding the simulations, they comment that they were very motivating and facilitated the subsequent dialogue and learning.</w:t>
      </w:r>
    </w:p>
    <w:p w:rsidR="002B4622" w:rsidRPr="00E97FD8" w:rsidRDefault="0053349C" w:rsidP="00284847">
      <w:pPr>
        <w:spacing w:before="120" w:after="120" w:line="240" w:lineRule="auto"/>
        <w:jc w:val="both"/>
        <w:rPr>
          <w:lang w:val="en-GB"/>
        </w:rPr>
      </w:pPr>
      <w:r w:rsidRPr="00E97FD8">
        <w:rPr>
          <w:lang w:val="en-GB"/>
        </w:rPr>
        <w:t>A</w:t>
      </w:r>
      <w:r w:rsidR="00F12BF1" w:rsidRPr="00E97FD8">
        <w:rPr>
          <w:lang w:val="en-GB"/>
        </w:rPr>
        <w:t xml:space="preserve"> general concern among the beneficiaries</w:t>
      </w:r>
      <w:r w:rsidRPr="00E97FD8">
        <w:rPr>
          <w:lang w:val="en-GB"/>
        </w:rPr>
        <w:t xml:space="preserve"> is revealed</w:t>
      </w:r>
      <w:r w:rsidR="00284847" w:rsidRPr="00E97FD8">
        <w:rPr>
          <w:lang w:val="en-GB"/>
        </w:rPr>
        <w:t xml:space="preserve">: the possible lack of continuity in training. Several </w:t>
      </w:r>
      <w:r w:rsidR="00F12BF1" w:rsidRPr="00E97FD8">
        <w:rPr>
          <w:lang w:val="en-GB"/>
        </w:rPr>
        <w:t>students</w:t>
      </w:r>
      <w:r w:rsidR="00284847" w:rsidRPr="00E97FD8">
        <w:rPr>
          <w:lang w:val="en-GB"/>
        </w:rPr>
        <w:t xml:space="preserve"> express their will to continue </w:t>
      </w:r>
      <w:r w:rsidR="008B3668" w:rsidRPr="00E97FD8">
        <w:rPr>
          <w:lang w:val="en-GB"/>
        </w:rPr>
        <w:t xml:space="preserve">their training </w:t>
      </w:r>
      <w:r w:rsidR="00284847" w:rsidRPr="00E97FD8">
        <w:rPr>
          <w:lang w:val="en-GB"/>
        </w:rPr>
        <w:t>in the field of these competences.</w:t>
      </w:r>
    </w:p>
    <w:p w:rsidR="00284847" w:rsidRPr="00E97FD8" w:rsidRDefault="00284847" w:rsidP="00284847">
      <w:pPr>
        <w:spacing w:before="120" w:after="120" w:line="240" w:lineRule="auto"/>
        <w:jc w:val="both"/>
        <w:rPr>
          <w:lang w:val="en-GB"/>
        </w:rPr>
      </w:pPr>
    </w:p>
    <w:p w:rsidR="00284847" w:rsidRPr="00E97FD8" w:rsidRDefault="00284847" w:rsidP="00284847">
      <w:pPr>
        <w:spacing w:before="120" w:after="120" w:line="240" w:lineRule="auto"/>
        <w:jc w:val="both"/>
        <w:rPr>
          <w:lang w:val="en-GB"/>
        </w:rPr>
      </w:pPr>
    </w:p>
    <w:p w:rsidR="00284847" w:rsidRPr="00E97FD8" w:rsidRDefault="00284847" w:rsidP="00284847">
      <w:pPr>
        <w:spacing w:before="120" w:after="120" w:line="240" w:lineRule="auto"/>
        <w:jc w:val="both"/>
        <w:rPr>
          <w:b/>
          <w:lang w:val="en-GB"/>
        </w:rPr>
      </w:pPr>
    </w:p>
    <w:p w:rsidR="00CE5BA3" w:rsidRPr="00E97FD8" w:rsidRDefault="00CE5BA3" w:rsidP="001F374C">
      <w:pPr>
        <w:spacing w:before="120" w:after="120" w:line="240" w:lineRule="auto"/>
        <w:jc w:val="both"/>
        <w:rPr>
          <w:b/>
          <w:lang w:val="en-GB"/>
        </w:rPr>
      </w:pPr>
      <w:r w:rsidRPr="00E97FD8">
        <w:rPr>
          <w:b/>
          <w:lang w:val="en-GB"/>
        </w:rPr>
        <w:lastRenderedPageBreak/>
        <w:t>Interviews with partners</w:t>
      </w:r>
    </w:p>
    <w:p w:rsidR="00DC37D1" w:rsidRPr="00E97FD8" w:rsidRDefault="00DC37D1" w:rsidP="00DC37D1">
      <w:pPr>
        <w:spacing w:before="120" w:after="120" w:line="240" w:lineRule="auto"/>
        <w:jc w:val="both"/>
        <w:rPr>
          <w:lang w:val="en-GB"/>
        </w:rPr>
      </w:pPr>
      <w:r w:rsidRPr="00E97FD8">
        <w:rPr>
          <w:u w:val="single"/>
          <w:lang w:val="en-GB"/>
        </w:rPr>
        <w:t>Target group</w:t>
      </w:r>
      <w:r w:rsidRPr="00E97FD8">
        <w:rPr>
          <w:lang w:val="en-GB"/>
        </w:rPr>
        <w:t>: Collaborating entities.</w:t>
      </w:r>
    </w:p>
    <w:p w:rsidR="00DC37D1" w:rsidRPr="00E97FD8" w:rsidRDefault="00DC37D1" w:rsidP="00DC37D1">
      <w:pPr>
        <w:spacing w:before="120" w:after="120" w:line="240" w:lineRule="auto"/>
        <w:jc w:val="both"/>
        <w:rPr>
          <w:lang w:val="en-GB"/>
        </w:rPr>
      </w:pPr>
      <w:r w:rsidRPr="00E97FD8">
        <w:rPr>
          <w:u w:val="single"/>
          <w:lang w:val="en-GB"/>
        </w:rPr>
        <w:t>Date of completion</w:t>
      </w:r>
      <w:r w:rsidRPr="00E97FD8">
        <w:rPr>
          <w:lang w:val="en-GB"/>
        </w:rPr>
        <w:t>: at the end of the training activities.</w:t>
      </w:r>
    </w:p>
    <w:p w:rsidR="00DC37D1" w:rsidRPr="00E97FD8" w:rsidRDefault="00DC37D1" w:rsidP="00DC37D1">
      <w:pPr>
        <w:spacing w:before="120" w:after="120" w:line="240" w:lineRule="auto"/>
        <w:jc w:val="both"/>
        <w:rPr>
          <w:lang w:val="en-GB"/>
        </w:rPr>
      </w:pPr>
      <w:r w:rsidRPr="00E97FD8">
        <w:rPr>
          <w:lang w:val="en-GB"/>
        </w:rPr>
        <w:t>A session was held among the different entities participating in the project to know their impressions in relation to the training module</w:t>
      </w:r>
      <w:r w:rsidR="00B179FD" w:rsidRPr="00E97FD8">
        <w:rPr>
          <w:lang w:val="en-GB"/>
        </w:rPr>
        <w:t>s</w:t>
      </w:r>
      <w:r w:rsidRPr="00E97FD8">
        <w:rPr>
          <w:lang w:val="en-GB"/>
        </w:rPr>
        <w:t xml:space="preserve"> implemented </w:t>
      </w:r>
      <w:r w:rsidR="00C31507" w:rsidRPr="00E97FD8">
        <w:rPr>
          <w:lang w:val="en-GB"/>
        </w:rPr>
        <w:t>on</w:t>
      </w:r>
      <w:r w:rsidRPr="00E97FD8">
        <w:rPr>
          <w:lang w:val="en-GB"/>
        </w:rPr>
        <w:t xml:space="preserve"> Conflict Resolution and Negotiation</w:t>
      </w:r>
      <w:r w:rsidR="00861928" w:rsidRPr="00E97FD8">
        <w:rPr>
          <w:lang w:val="en-GB"/>
        </w:rPr>
        <w:t>,</w:t>
      </w:r>
      <w:r w:rsidRPr="00E97FD8">
        <w:rPr>
          <w:lang w:val="en-GB"/>
        </w:rPr>
        <w:t xml:space="preserve"> aimed at the qualification of middle managers in the construction industry.</w:t>
      </w:r>
    </w:p>
    <w:p w:rsidR="00DC37D1" w:rsidRPr="00E97FD8" w:rsidRDefault="00DC37D1" w:rsidP="00DC37D1">
      <w:pPr>
        <w:spacing w:before="120" w:after="120" w:line="240" w:lineRule="auto"/>
        <w:jc w:val="both"/>
        <w:rPr>
          <w:lang w:val="en-GB"/>
        </w:rPr>
      </w:pPr>
      <w:r w:rsidRPr="00E97FD8">
        <w:rPr>
          <w:lang w:val="en-GB"/>
        </w:rPr>
        <w:t xml:space="preserve">The general opinion about the need for this training is that they consider </w:t>
      </w:r>
      <w:r w:rsidR="000D7C36" w:rsidRPr="00E97FD8">
        <w:rPr>
          <w:lang w:val="en-GB"/>
        </w:rPr>
        <w:t xml:space="preserve">it </w:t>
      </w:r>
      <w:r w:rsidRPr="00E97FD8">
        <w:rPr>
          <w:lang w:val="en-GB"/>
        </w:rPr>
        <w:t>as very necessary due to the typology of the work carried out as a team and in many cases with very different professional profiles, which require</w:t>
      </w:r>
      <w:r w:rsidR="00A054F8" w:rsidRPr="00E97FD8">
        <w:rPr>
          <w:lang w:val="en-GB"/>
        </w:rPr>
        <w:t>s</w:t>
      </w:r>
      <w:r w:rsidRPr="00E97FD8">
        <w:rPr>
          <w:lang w:val="en-GB"/>
        </w:rPr>
        <w:t xml:space="preserve"> mutual c</w:t>
      </w:r>
      <w:r w:rsidR="00475E18" w:rsidRPr="00E97FD8">
        <w:rPr>
          <w:lang w:val="en-GB"/>
        </w:rPr>
        <w:t>ooperation to solve the tasks.</w:t>
      </w:r>
    </w:p>
    <w:p w:rsidR="00DC37D1" w:rsidRPr="00E97FD8" w:rsidRDefault="00DC37D1" w:rsidP="00DC37D1">
      <w:pPr>
        <w:spacing w:before="120" w:after="120" w:line="240" w:lineRule="auto"/>
        <w:jc w:val="both"/>
        <w:rPr>
          <w:lang w:val="en-GB"/>
        </w:rPr>
      </w:pPr>
      <w:r w:rsidRPr="00E97FD8">
        <w:rPr>
          <w:lang w:val="en-GB"/>
        </w:rPr>
        <w:t xml:space="preserve">This work environment can lead to </w:t>
      </w:r>
      <w:r w:rsidR="002C3662" w:rsidRPr="00E97FD8">
        <w:rPr>
          <w:lang w:val="en-GB"/>
        </w:rPr>
        <w:t xml:space="preserve">situations of </w:t>
      </w:r>
      <w:r w:rsidRPr="00E97FD8">
        <w:rPr>
          <w:lang w:val="en-GB"/>
        </w:rPr>
        <w:t>conflict that are aggravated by very short delivery times and different professional and business interests.</w:t>
      </w:r>
    </w:p>
    <w:p w:rsidR="00DC37D1" w:rsidRPr="00E97FD8" w:rsidRDefault="00DC37D1" w:rsidP="00DC37D1">
      <w:pPr>
        <w:spacing w:before="120" w:after="120" w:line="240" w:lineRule="auto"/>
        <w:jc w:val="both"/>
        <w:rPr>
          <w:lang w:val="en-GB"/>
        </w:rPr>
      </w:pPr>
      <w:r w:rsidRPr="00E97FD8">
        <w:rPr>
          <w:lang w:val="en-GB"/>
        </w:rPr>
        <w:t>With regard to the benefits that this training can bring, it is observed that for the companies it can suppose a better working climate, greater worker satisfaction and, in short, optimized execution processes that will also benefit the result of the execution of the work.</w:t>
      </w:r>
    </w:p>
    <w:p w:rsidR="00DC37D1" w:rsidRPr="00E97FD8" w:rsidRDefault="00416446" w:rsidP="00DC37D1">
      <w:pPr>
        <w:spacing w:before="120" w:after="120" w:line="240" w:lineRule="auto"/>
        <w:jc w:val="both"/>
        <w:rPr>
          <w:lang w:val="en-GB"/>
        </w:rPr>
      </w:pPr>
      <w:r w:rsidRPr="00E97FD8">
        <w:rPr>
          <w:lang w:val="en-GB"/>
        </w:rPr>
        <w:t xml:space="preserve">An important improvement has </w:t>
      </w:r>
      <w:r w:rsidR="00DC37D1" w:rsidRPr="00E97FD8">
        <w:rPr>
          <w:lang w:val="en-GB"/>
        </w:rPr>
        <w:t xml:space="preserve">been noticed </w:t>
      </w:r>
      <w:r w:rsidRPr="00E97FD8">
        <w:rPr>
          <w:lang w:val="en-GB"/>
        </w:rPr>
        <w:t xml:space="preserve">with regard to </w:t>
      </w:r>
      <w:r w:rsidR="00362299" w:rsidRPr="00E97FD8">
        <w:rPr>
          <w:lang w:val="en-GB"/>
        </w:rPr>
        <w:t xml:space="preserve">the </w:t>
      </w:r>
      <w:r w:rsidR="000F523F" w:rsidRPr="00E97FD8">
        <w:rPr>
          <w:lang w:val="en-GB"/>
        </w:rPr>
        <w:t xml:space="preserve">acquisition of </w:t>
      </w:r>
      <w:r w:rsidR="00DC37D1" w:rsidRPr="00E97FD8">
        <w:rPr>
          <w:lang w:val="en-GB"/>
        </w:rPr>
        <w:t>skills, especially in active listening, put</w:t>
      </w:r>
      <w:r w:rsidR="009834CF" w:rsidRPr="00E97FD8">
        <w:rPr>
          <w:lang w:val="en-GB"/>
        </w:rPr>
        <w:t>ting oneself</w:t>
      </w:r>
      <w:r w:rsidR="00DC37D1" w:rsidRPr="00E97FD8">
        <w:rPr>
          <w:lang w:val="en-GB"/>
        </w:rPr>
        <w:t xml:space="preserve"> in </w:t>
      </w:r>
      <w:r w:rsidR="009834CF" w:rsidRPr="00E97FD8">
        <w:rPr>
          <w:lang w:val="en-GB"/>
        </w:rPr>
        <w:t xml:space="preserve">the </w:t>
      </w:r>
      <w:r w:rsidR="00DC37D1" w:rsidRPr="00E97FD8">
        <w:rPr>
          <w:lang w:val="en-GB"/>
        </w:rPr>
        <w:t>place of the other, empathy and capacity for dialogue and understanding to solve problematic situations.</w:t>
      </w:r>
    </w:p>
    <w:p w:rsidR="00DC37D1" w:rsidRPr="00E97FD8" w:rsidRDefault="00DC37D1" w:rsidP="00DC37D1">
      <w:pPr>
        <w:spacing w:before="120" w:after="120" w:line="240" w:lineRule="auto"/>
        <w:jc w:val="both"/>
        <w:rPr>
          <w:lang w:val="en-GB"/>
        </w:rPr>
      </w:pPr>
      <w:r w:rsidRPr="00E97FD8">
        <w:rPr>
          <w:lang w:val="en-GB"/>
        </w:rPr>
        <w:t>Participants have realized that the acquisition of these transversal skills have been as important as the techniques for the development of their work, since the company itself values ​​that the   activit</w:t>
      </w:r>
      <w:r w:rsidR="006070A4" w:rsidRPr="00E97FD8">
        <w:rPr>
          <w:lang w:val="en-GB"/>
        </w:rPr>
        <w:t>ies</w:t>
      </w:r>
      <w:r w:rsidRPr="00E97FD8">
        <w:rPr>
          <w:lang w:val="en-GB"/>
        </w:rPr>
        <w:t xml:space="preserve"> </w:t>
      </w:r>
      <w:r w:rsidR="005161E5" w:rsidRPr="00E97FD8">
        <w:rPr>
          <w:lang w:val="en-GB"/>
        </w:rPr>
        <w:t xml:space="preserve">should be </w:t>
      </w:r>
      <w:r w:rsidR="001343E5" w:rsidRPr="00E97FD8">
        <w:rPr>
          <w:lang w:val="en-GB"/>
        </w:rPr>
        <w:t xml:space="preserve">carried out </w:t>
      </w:r>
      <w:r w:rsidRPr="00E97FD8">
        <w:rPr>
          <w:lang w:val="en-GB"/>
        </w:rPr>
        <w:t xml:space="preserve">in a coordinated way between the different professionals who develop </w:t>
      </w:r>
      <w:r w:rsidR="005161E5" w:rsidRPr="00E97FD8">
        <w:rPr>
          <w:lang w:val="en-GB"/>
        </w:rPr>
        <w:t>them</w:t>
      </w:r>
      <w:r w:rsidRPr="00E97FD8">
        <w:rPr>
          <w:lang w:val="en-GB"/>
        </w:rPr>
        <w:t>.</w:t>
      </w:r>
    </w:p>
    <w:p w:rsidR="00DC37D1" w:rsidRPr="00E97FD8" w:rsidRDefault="00DC37D1" w:rsidP="00DC37D1">
      <w:pPr>
        <w:spacing w:before="120" w:after="120" w:line="240" w:lineRule="auto"/>
        <w:jc w:val="both"/>
        <w:rPr>
          <w:lang w:val="en-GB"/>
        </w:rPr>
      </w:pPr>
      <w:r w:rsidRPr="00E97FD8">
        <w:rPr>
          <w:lang w:val="en-GB"/>
        </w:rPr>
        <w:t>An observed case has been provided once the training in relation to the order and cleanliness of the work environment has been completed, recognizing the importance of leaving the</w:t>
      </w:r>
      <w:r w:rsidR="001960F8" w:rsidRPr="00E97FD8">
        <w:rPr>
          <w:lang w:val="en-GB"/>
        </w:rPr>
        <w:t xml:space="preserve"> work</w:t>
      </w:r>
      <w:r w:rsidRPr="00E97FD8">
        <w:rPr>
          <w:lang w:val="en-GB"/>
        </w:rPr>
        <w:t>space in adequate conditions so that the next unit of work is done properly and thus</w:t>
      </w:r>
      <w:r w:rsidR="00994C02" w:rsidRPr="00E97FD8">
        <w:rPr>
          <w:lang w:val="en-GB"/>
        </w:rPr>
        <w:t>,</w:t>
      </w:r>
      <w:r w:rsidRPr="00E97FD8">
        <w:rPr>
          <w:lang w:val="en-GB"/>
        </w:rPr>
        <w:t xml:space="preserve"> avoid</w:t>
      </w:r>
      <w:r w:rsidR="00994C02" w:rsidRPr="00E97FD8">
        <w:rPr>
          <w:lang w:val="en-GB"/>
        </w:rPr>
        <w:t>ing</w:t>
      </w:r>
      <w:r w:rsidRPr="00E97FD8">
        <w:rPr>
          <w:lang w:val="en-GB"/>
        </w:rPr>
        <w:t xml:space="preserve"> conflict between workers of different specialties.</w:t>
      </w:r>
    </w:p>
    <w:p w:rsidR="00DC37D1" w:rsidRPr="00E97FD8" w:rsidRDefault="00DC37D1" w:rsidP="00DC37D1">
      <w:pPr>
        <w:spacing w:before="120" w:after="120" w:line="240" w:lineRule="auto"/>
        <w:jc w:val="both"/>
        <w:rPr>
          <w:lang w:val="en-GB"/>
        </w:rPr>
      </w:pPr>
      <w:r w:rsidRPr="00E97FD8">
        <w:rPr>
          <w:lang w:val="en-GB"/>
        </w:rPr>
        <w:t xml:space="preserve">The middle managers now recognize the importance of listening to subordinates before giving orders to avoid situations that may </w:t>
      </w:r>
      <w:r w:rsidR="00ED6E1E" w:rsidRPr="00E97FD8">
        <w:rPr>
          <w:lang w:val="en-GB"/>
        </w:rPr>
        <w:t xml:space="preserve">lead to </w:t>
      </w:r>
      <w:r w:rsidRPr="00E97FD8">
        <w:rPr>
          <w:lang w:val="en-GB"/>
        </w:rPr>
        <w:t xml:space="preserve">conflict </w:t>
      </w:r>
      <w:r w:rsidR="00EC7C83" w:rsidRPr="00E97FD8">
        <w:rPr>
          <w:lang w:val="en-GB"/>
        </w:rPr>
        <w:t>between the two parties</w:t>
      </w:r>
      <w:r w:rsidRPr="00E97FD8">
        <w:rPr>
          <w:lang w:val="en-GB"/>
        </w:rPr>
        <w:t xml:space="preserve">. For example, in a situation </w:t>
      </w:r>
      <w:r w:rsidR="003243D5" w:rsidRPr="00E97FD8">
        <w:rPr>
          <w:lang w:val="en-GB"/>
        </w:rPr>
        <w:t xml:space="preserve">where </w:t>
      </w:r>
      <w:r w:rsidRPr="00E97FD8">
        <w:rPr>
          <w:lang w:val="en-GB"/>
        </w:rPr>
        <w:t xml:space="preserve">the workers' request for reduction of meal time </w:t>
      </w:r>
      <w:r w:rsidR="00A82F1D" w:rsidRPr="00E97FD8">
        <w:rPr>
          <w:lang w:val="en-GB"/>
        </w:rPr>
        <w:t>was</w:t>
      </w:r>
      <w:r w:rsidRPr="00E97FD8">
        <w:rPr>
          <w:lang w:val="en-GB"/>
        </w:rPr>
        <w:t xml:space="preserve"> taken into account, it was possible to improve both the </w:t>
      </w:r>
      <w:r w:rsidR="00F4304C" w:rsidRPr="00E97FD8">
        <w:rPr>
          <w:lang w:val="en-GB"/>
        </w:rPr>
        <w:t>work-</w:t>
      </w:r>
      <w:r w:rsidRPr="00E97FD8">
        <w:rPr>
          <w:lang w:val="en-GB"/>
        </w:rPr>
        <w:t>family reconciliation of the workers and the entry into the work</w:t>
      </w:r>
      <w:r w:rsidR="00BA7ACE" w:rsidRPr="00E97FD8">
        <w:rPr>
          <w:lang w:val="en-GB"/>
        </w:rPr>
        <w:t>place</w:t>
      </w:r>
      <w:r w:rsidRPr="00E97FD8">
        <w:rPr>
          <w:lang w:val="en-GB"/>
        </w:rPr>
        <w:t xml:space="preserve"> of the next provider.</w:t>
      </w:r>
    </w:p>
    <w:p w:rsidR="00DC37D1" w:rsidRPr="00E97FD8" w:rsidRDefault="00244885" w:rsidP="00DC37D1">
      <w:pPr>
        <w:spacing w:before="120" w:after="120" w:line="240" w:lineRule="auto"/>
        <w:jc w:val="both"/>
        <w:rPr>
          <w:lang w:val="en-GB"/>
        </w:rPr>
      </w:pPr>
      <w:r w:rsidRPr="00E97FD8">
        <w:rPr>
          <w:lang w:val="en-GB"/>
        </w:rPr>
        <w:t>After training, t</w:t>
      </w:r>
      <w:r w:rsidR="00DC37D1" w:rsidRPr="00E97FD8">
        <w:rPr>
          <w:lang w:val="en-GB"/>
        </w:rPr>
        <w:t xml:space="preserve">he students </w:t>
      </w:r>
      <w:r w:rsidR="00774F91" w:rsidRPr="00E97FD8">
        <w:rPr>
          <w:lang w:val="en-GB"/>
        </w:rPr>
        <w:t xml:space="preserve">now </w:t>
      </w:r>
      <w:r w:rsidR="00F31ED5" w:rsidRPr="00E97FD8">
        <w:rPr>
          <w:lang w:val="en-GB"/>
        </w:rPr>
        <w:t>understand</w:t>
      </w:r>
      <w:r w:rsidR="00DC37D1" w:rsidRPr="00E97FD8">
        <w:rPr>
          <w:lang w:val="en-GB"/>
        </w:rPr>
        <w:t xml:space="preserve"> that before carrying out the </w:t>
      </w:r>
      <w:r w:rsidR="006669F5" w:rsidRPr="00E97FD8">
        <w:rPr>
          <w:lang w:val="en-GB"/>
        </w:rPr>
        <w:t>tasks</w:t>
      </w:r>
      <w:r w:rsidR="00DC37D1" w:rsidRPr="00E97FD8">
        <w:rPr>
          <w:lang w:val="en-GB"/>
        </w:rPr>
        <w:t xml:space="preserve"> </w:t>
      </w:r>
      <w:r w:rsidR="00EC7E9A" w:rsidRPr="00E97FD8">
        <w:rPr>
          <w:lang w:val="en-GB"/>
        </w:rPr>
        <w:t xml:space="preserve">that </w:t>
      </w:r>
      <w:r w:rsidR="00223417" w:rsidRPr="00E97FD8">
        <w:rPr>
          <w:lang w:val="en-GB"/>
        </w:rPr>
        <w:t>the construction site</w:t>
      </w:r>
      <w:r w:rsidR="00EC7E9A" w:rsidRPr="00E97FD8">
        <w:rPr>
          <w:lang w:val="en-GB"/>
        </w:rPr>
        <w:t xml:space="preserve"> requires</w:t>
      </w:r>
      <w:r w:rsidR="00DC37D1" w:rsidRPr="00E97FD8">
        <w:rPr>
          <w:lang w:val="en-GB"/>
        </w:rPr>
        <w:t xml:space="preserve">, it is important </w:t>
      </w:r>
      <w:r w:rsidR="009145F3" w:rsidRPr="00E97FD8">
        <w:rPr>
          <w:lang w:val="en-GB"/>
        </w:rPr>
        <w:t xml:space="preserve">to foster </w:t>
      </w:r>
      <w:r w:rsidR="00DC37D1" w:rsidRPr="00E97FD8">
        <w:rPr>
          <w:lang w:val="en-GB"/>
        </w:rPr>
        <w:t xml:space="preserve">dialogue and understanding with the workers who are going to carry </w:t>
      </w:r>
      <w:r w:rsidR="007E5B61" w:rsidRPr="00E97FD8">
        <w:rPr>
          <w:lang w:val="en-GB"/>
        </w:rPr>
        <w:t>them</w:t>
      </w:r>
      <w:r w:rsidR="00DC37D1" w:rsidRPr="00E97FD8">
        <w:rPr>
          <w:lang w:val="en-GB"/>
        </w:rPr>
        <w:t xml:space="preserve"> out.</w:t>
      </w:r>
    </w:p>
    <w:p w:rsidR="004D68DA" w:rsidRPr="00E97FD8" w:rsidRDefault="004D68DA" w:rsidP="001F374C">
      <w:pPr>
        <w:jc w:val="both"/>
        <w:rPr>
          <w:lang w:val="en-GB"/>
        </w:rPr>
      </w:pPr>
      <w:r w:rsidRPr="00E97FD8">
        <w:rPr>
          <w:lang w:val="en-GB"/>
        </w:rPr>
        <w:br w:type="page"/>
      </w:r>
    </w:p>
    <w:p w:rsidR="004D68DA" w:rsidRDefault="004D68DA" w:rsidP="001F374C">
      <w:pPr>
        <w:pStyle w:val="Titre1"/>
        <w:numPr>
          <w:ilvl w:val="1"/>
          <w:numId w:val="4"/>
        </w:numPr>
        <w:tabs>
          <w:tab w:val="left" w:pos="567"/>
        </w:tabs>
        <w:ind w:left="567" w:hanging="573"/>
        <w:jc w:val="both"/>
        <w:rPr>
          <w:rFonts w:asciiTheme="minorHAnsi" w:hAnsiTheme="minorHAnsi"/>
          <w:b/>
          <w:color w:val="5B9BD5" w:themeColor="accent1"/>
          <w:sz w:val="28"/>
        </w:rPr>
      </w:pPr>
      <w:r w:rsidRPr="00D375AB">
        <w:rPr>
          <w:rFonts w:asciiTheme="minorHAnsi" w:hAnsiTheme="minorHAnsi"/>
          <w:b/>
          <w:color w:val="5B9BD5" w:themeColor="accent1"/>
          <w:sz w:val="28"/>
        </w:rPr>
        <w:lastRenderedPageBreak/>
        <w:t>Key findings</w:t>
      </w:r>
    </w:p>
    <w:p w:rsidR="0034105D" w:rsidRPr="0034105D" w:rsidRDefault="004D68DA" w:rsidP="001F374C">
      <w:pPr>
        <w:spacing w:before="120" w:after="120" w:line="240" w:lineRule="auto"/>
        <w:jc w:val="both"/>
        <w:rPr>
          <w:lang w:val="en-US"/>
        </w:rPr>
      </w:pPr>
      <w:r w:rsidRPr="0034105D">
        <w:rPr>
          <w:lang w:val="en-US"/>
        </w:rPr>
        <w:t>Ver anexo 1</w:t>
      </w:r>
      <w:r w:rsidR="0034105D" w:rsidRPr="0034105D">
        <w:rPr>
          <w:lang w:val="en-US"/>
        </w:rPr>
        <w:t>: ES_P</w:t>
      </w:r>
      <w:r w:rsidR="0034105D">
        <w:rPr>
          <w:lang w:val="en-US"/>
        </w:rPr>
        <w:t>re</w:t>
      </w:r>
      <w:r w:rsidR="0034105D" w:rsidRPr="0034105D">
        <w:rPr>
          <w:lang w:val="en-US"/>
        </w:rPr>
        <w:t>-assessment survey</w:t>
      </w:r>
    </w:p>
    <w:p w:rsidR="00CE5BA3" w:rsidRPr="005502CF" w:rsidRDefault="0034105D" w:rsidP="001F374C">
      <w:pPr>
        <w:spacing w:before="120" w:after="120" w:line="240" w:lineRule="auto"/>
        <w:jc w:val="both"/>
        <w:rPr>
          <w:lang w:val="en-US"/>
        </w:rPr>
      </w:pPr>
      <w:r>
        <w:rPr>
          <w:lang w:val="en-US"/>
        </w:rPr>
        <w:t>Ver anexo</w:t>
      </w:r>
      <w:r w:rsidR="004D68DA" w:rsidRPr="005502CF">
        <w:rPr>
          <w:lang w:val="en-US"/>
        </w:rPr>
        <w:t xml:space="preserve"> 2</w:t>
      </w:r>
      <w:r w:rsidRPr="005502CF">
        <w:rPr>
          <w:lang w:val="en-US"/>
        </w:rPr>
        <w:t>: ES_Post-assessment survey</w:t>
      </w:r>
    </w:p>
    <w:p w:rsidR="004D68DA" w:rsidRPr="0034105D" w:rsidRDefault="004D68DA" w:rsidP="001F374C">
      <w:pPr>
        <w:pStyle w:val="Titre1"/>
        <w:numPr>
          <w:ilvl w:val="0"/>
          <w:numId w:val="4"/>
        </w:numPr>
        <w:tabs>
          <w:tab w:val="left" w:pos="567"/>
        </w:tabs>
        <w:ind w:left="567" w:hanging="567"/>
        <w:jc w:val="both"/>
        <w:rPr>
          <w:rFonts w:asciiTheme="minorHAnsi" w:hAnsiTheme="minorHAnsi"/>
          <w:b/>
          <w:color w:val="5B9BD5" w:themeColor="accent1"/>
          <w:lang w:val="en-US"/>
        </w:rPr>
      </w:pPr>
      <w:r w:rsidRPr="0034105D">
        <w:rPr>
          <w:rFonts w:asciiTheme="minorHAnsi" w:hAnsiTheme="minorHAnsi"/>
          <w:b/>
          <w:color w:val="5B9BD5" w:themeColor="accent1"/>
          <w:lang w:val="en-US"/>
        </w:rPr>
        <w:t>CONCLUSIONS FOR THE COMBINED EVALUTATION MODEL</w:t>
      </w:r>
    </w:p>
    <w:p w:rsidR="00DC37D1" w:rsidRPr="00E97FD8" w:rsidRDefault="00DC37D1" w:rsidP="00DC37D1">
      <w:pPr>
        <w:spacing w:before="120" w:after="120" w:line="240" w:lineRule="auto"/>
        <w:jc w:val="both"/>
        <w:rPr>
          <w:lang w:val="en-GB"/>
        </w:rPr>
      </w:pPr>
      <w:r w:rsidRPr="00E97FD8">
        <w:rPr>
          <w:lang w:val="en-GB"/>
        </w:rPr>
        <w:t>Once the statistical analysis of the surveys and interviews with participants and collaborators has been completed, the combined evaluation model can be approached as a procedure to ensure that the distortion caused by biases and personal feelings of any of the members of both groups is minimized.</w:t>
      </w:r>
    </w:p>
    <w:p w:rsidR="00DC37D1" w:rsidRPr="00E97FD8" w:rsidRDefault="00DC37D1" w:rsidP="00DC37D1">
      <w:pPr>
        <w:spacing w:before="120" w:after="120" w:line="240" w:lineRule="auto"/>
        <w:jc w:val="both"/>
        <w:rPr>
          <w:lang w:val="en-GB"/>
        </w:rPr>
      </w:pPr>
      <w:r w:rsidRPr="00E97FD8">
        <w:rPr>
          <w:lang w:val="en-GB"/>
        </w:rPr>
        <w:t>The data obtained from this model allow the following conclusions to be drawn:</w:t>
      </w:r>
    </w:p>
    <w:p w:rsidR="00DC37D1" w:rsidRPr="00E97FD8" w:rsidRDefault="00DC37D1" w:rsidP="00DC37D1">
      <w:pPr>
        <w:pStyle w:val="Paragraphedeliste"/>
        <w:numPr>
          <w:ilvl w:val="0"/>
          <w:numId w:val="8"/>
        </w:numPr>
        <w:spacing w:before="120" w:after="120" w:line="240" w:lineRule="auto"/>
        <w:jc w:val="both"/>
        <w:rPr>
          <w:lang w:val="en-GB"/>
        </w:rPr>
      </w:pPr>
      <w:r w:rsidRPr="00E97FD8">
        <w:rPr>
          <w:lang w:val="en-GB"/>
        </w:rPr>
        <w:t xml:space="preserve">In general terms, the </w:t>
      </w:r>
      <w:r w:rsidRPr="00E97FD8">
        <w:rPr>
          <w:b/>
          <w:lang w:val="en-GB"/>
        </w:rPr>
        <w:t>evaluation system is valued in a positive way</w:t>
      </w:r>
      <w:r w:rsidRPr="00E97FD8">
        <w:rPr>
          <w:lang w:val="en-GB"/>
        </w:rPr>
        <w:t xml:space="preserve">. It is appreciated in the opinions expressed that the system allows to verify the progress of learning adequately. The students do not perceive the evaluation as an error detection system, but as an aid to improve their level of understanding of the knowledge </w:t>
      </w:r>
      <w:r w:rsidR="006C4600" w:rsidRPr="00E97FD8">
        <w:rPr>
          <w:lang w:val="en-GB"/>
        </w:rPr>
        <w:t>transmitted</w:t>
      </w:r>
      <w:r w:rsidRPr="00E97FD8">
        <w:rPr>
          <w:lang w:val="en-GB"/>
        </w:rPr>
        <w:t>.</w:t>
      </w:r>
    </w:p>
    <w:p w:rsidR="00DC37D1" w:rsidRPr="00E97FD8" w:rsidRDefault="00DC37D1" w:rsidP="00DC37D1">
      <w:pPr>
        <w:pStyle w:val="Paragraphedeliste"/>
        <w:numPr>
          <w:ilvl w:val="0"/>
          <w:numId w:val="8"/>
        </w:numPr>
        <w:spacing w:before="120" w:after="120" w:line="240" w:lineRule="auto"/>
        <w:jc w:val="both"/>
        <w:rPr>
          <w:lang w:val="en-GB"/>
        </w:rPr>
      </w:pPr>
      <w:r w:rsidRPr="00E97FD8">
        <w:rPr>
          <w:b/>
          <w:lang w:val="en-GB"/>
        </w:rPr>
        <w:t>A formative and participatory vision of the evaluation is appreciated</w:t>
      </w:r>
      <w:r w:rsidRPr="00E97FD8">
        <w:rPr>
          <w:lang w:val="en-GB"/>
        </w:rPr>
        <w:t xml:space="preserve"> among the subjects. The researched group considers that the evaluation system is a learning opportunity that generates greater understanding of the knowledge </w:t>
      </w:r>
      <w:r w:rsidR="00F85C7B" w:rsidRPr="00E97FD8">
        <w:rPr>
          <w:lang w:val="en-GB"/>
        </w:rPr>
        <w:t>transmitted</w:t>
      </w:r>
      <w:r w:rsidRPr="00E97FD8">
        <w:rPr>
          <w:lang w:val="en-GB"/>
        </w:rPr>
        <w:t xml:space="preserve"> and favors the</w:t>
      </w:r>
      <w:r w:rsidR="0086490E" w:rsidRPr="00E97FD8">
        <w:rPr>
          <w:lang w:val="en-GB"/>
        </w:rPr>
        <w:t>ir</w:t>
      </w:r>
      <w:r w:rsidRPr="00E97FD8">
        <w:rPr>
          <w:lang w:val="en-GB"/>
        </w:rPr>
        <w:t xml:space="preserve"> participation, which facilitates that the accumulated knowledge is shared, developing in this way a know-how that constitutes one of the most valued items.</w:t>
      </w:r>
    </w:p>
    <w:p w:rsidR="00DC37D1" w:rsidRPr="00E97FD8" w:rsidRDefault="002D29E0" w:rsidP="00DC37D1">
      <w:pPr>
        <w:pStyle w:val="Paragraphedeliste"/>
        <w:numPr>
          <w:ilvl w:val="0"/>
          <w:numId w:val="8"/>
        </w:numPr>
        <w:spacing w:before="120" w:after="120" w:line="240" w:lineRule="auto"/>
        <w:jc w:val="both"/>
        <w:rPr>
          <w:lang w:val="en-GB"/>
        </w:rPr>
      </w:pPr>
      <w:r w:rsidRPr="00E97FD8">
        <w:rPr>
          <w:lang w:val="en-GB"/>
        </w:rPr>
        <w:t>A</w:t>
      </w:r>
      <w:r w:rsidR="00DC37D1" w:rsidRPr="00E97FD8">
        <w:rPr>
          <w:lang w:val="en-GB"/>
        </w:rPr>
        <w:t xml:space="preserve">ll the subjects involved propose to </w:t>
      </w:r>
      <w:r w:rsidR="00DC37D1" w:rsidRPr="00E97FD8">
        <w:rPr>
          <w:b/>
          <w:lang w:val="en-GB"/>
        </w:rPr>
        <w:t>enrich the evaluation system</w:t>
      </w:r>
      <w:r w:rsidR="00DC37D1" w:rsidRPr="00E97FD8">
        <w:rPr>
          <w:lang w:val="en-GB"/>
        </w:rPr>
        <w:t xml:space="preserve"> </w:t>
      </w:r>
      <w:r w:rsidR="00DC37D1" w:rsidRPr="00E97FD8">
        <w:rPr>
          <w:b/>
          <w:lang w:val="en-GB"/>
        </w:rPr>
        <w:t>with the contribution of various sources of information and practical cases</w:t>
      </w:r>
      <w:r w:rsidR="00DC37D1" w:rsidRPr="00E97FD8">
        <w:rPr>
          <w:lang w:val="en-GB"/>
        </w:rPr>
        <w:t>. It is common opinion that the diversity of sources and the increase of proposed exercises will provide the possibility of increasing the transfer to the job of the strategies learned.</w:t>
      </w:r>
    </w:p>
    <w:p w:rsidR="002D29E0" w:rsidRPr="00E97FD8" w:rsidRDefault="00DC37D1" w:rsidP="002D29E0">
      <w:pPr>
        <w:pStyle w:val="Paragraphedeliste"/>
        <w:numPr>
          <w:ilvl w:val="0"/>
          <w:numId w:val="8"/>
        </w:numPr>
        <w:spacing w:before="120" w:after="120" w:line="240" w:lineRule="auto"/>
        <w:jc w:val="both"/>
        <w:rPr>
          <w:lang w:val="en-GB"/>
        </w:rPr>
      </w:pPr>
      <w:r w:rsidRPr="00E97FD8">
        <w:rPr>
          <w:lang w:val="en-GB"/>
        </w:rPr>
        <w:t xml:space="preserve">The target group, despite its heterogeneity, reveals itself as a </w:t>
      </w:r>
      <w:r w:rsidRPr="00E97FD8">
        <w:rPr>
          <w:b/>
          <w:lang w:val="en-GB"/>
        </w:rPr>
        <w:t>cohesive group</w:t>
      </w:r>
      <w:r w:rsidRPr="00E97FD8">
        <w:rPr>
          <w:lang w:val="en-GB"/>
        </w:rPr>
        <w:t>. There are no significant differences between the ratings of the older group and the youngest. Neither significant differences are appreciated depending on the gender. This allows us to infer that the contents taught are really transversal for all construction professionals and constitute a common training need that needs to be met.</w:t>
      </w:r>
    </w:p>
    <w:p w:rsidR="00DC37D1" w:rsidRPr="00E97FD8" w:rsidRDefault="00DC37D1" w:rsidP="002D29E0">
      <w:pPr>
        <w:spacing w:before="120" w:after="120" w:line="240" w:lineRule="auto"/>
        <w:jc w:val="both"/>
        <w:rPr>
          <w:lang w:val="en-GB"/>
        </w:rPr>
      </w:pPr>
      <w:r w:rsidRPr="00E97FD8">
        <w:rPr>
          <w:lang w:val="en-GB"/>
        </w:rPr>
        <w:t>Based on the conclusions drawn, it can be affirmed that training in the field of conflict resolution and negotiation has resulted:</w:t>
      </w:r>
    </w:p>
    <w:p w:rsidR="00DC37D1" w:rsidRPr="00E97FD8" w:rsidRDefault="00DC37D1" w:rsidP="00DC37D1">
      <w:pPr>
        <w:pStyle w:val="Paragraphedeliste"/>
        <w:numPr>
          <w:ilvl w:val="0"/>
          <w:numId w:val="8"/>
        </w:numPr>
        <w:spacing w:before="120" w:after="120" w:line="240" w:lineRule="auto"/>
        <w:jc w:val="both"/>
        <w:rPr>
          <w:lang w:val="en-GB"/>
        </w:rPr>
      </w:pPr>
      <w:r w:rsidRPr="00E97FD8">
        <w:rPr>
          <w:u w:val="single"/>
          <w:lang w:val="en-GB"/>
        </w:rPr>
        <w:t>Relevant</w:t>
      </w:r>
      <w:r w:rsidRPr="00E97FD8">
        <w:rPr>
          <w:lang w:val="en-GB"/>
        </w:rPr>
        <w:t>. The competences treated have proved to be critical for the selected professional profiles. Almost all the participants did not know the strategies to face a conflict or to lead a negotiation.</w:t>
      </w:r>
    </w:p>
    <w:p w:rsidR="00DC37D1" w:rsidRPr="00E97FD8" w:rsidRDefault="00DC37D1" w:rsidP="00DC37D1">
      <w:pPr>
        <w:pStyle w:val="Paragraphedeliste"/>
        <w:numPr>
          <w:ilvl w:val="0"/>
          <w:numId w:val="8"/>
        </w:numPr>
        <w:spacing w:before="120" w:after="120" w:line="240" w:lineRule="auto"/>
        <w:jc w:val="both"/>
        <w:rPr>
          <w:lang w:val="en-GB"/>
        </w:rPr>
      </w:pPr>
      <w:r w:rsidRPr="00E97FD8">
        <w:rPr>
          <w:u w:val="single"/>
          <w:lang w:val="en-GB"/>
        </w:rPr>
        <w:t>Effective</w:t>
      </w:r>
      <w:r w:rsidRPr="00E97FD8">
        <w:rPr>
          <w:lang w:val="en-GB"/>
        </w:rPr>
        <w:t>. Since the initially proposed objectives have been reached.</w:t>
      </w:r>
    </w:p>
    <w:p w:rsidR="00DC37D1" w:rsidRPr="002D29E0" w:rsidRDefault="00DC37D1" w:rsidP="00DC37D1">
      <w:pPr>
        <w:pStyle w:val="Paragraphedeliste"/>
        <w:numPr>
          <w:ilvl w:val="0"/>
          <w:numId w:val="8"/>
        </w:numPr>
        <w:spacing w:before="120" w:after="120" w:line="240" w:lineRule="auto"/>
        <w:contextualSpacing w:val="0"/>
        <w:jc w:val="both"/>
      </w:pPr>
      <w:r w:rsidRPr="00E97FD8">
        <w:rPr>
          <w:u w:val="single"/>
          <w:lang w:val="en-GB"/>
        </w:rPr>
        <w:t>Eff</w:t>
      </w:r>
      <w:r w:rsidR="002D29E0" w:rsidRPr="00E97FD8">
        <w:rPr>
          <w:u w:val="single"/>
          <w:lang w:val="en-GB"/>
        </w:rPr>
        <w:t>icient</w:t>
      </w:r>
      <w:r w:rsidRPr="00E97FD8">
        <w:rPr>
          <w:lang w:val="en-GB"/>
        </w:rPr>
        <w:t>. The impact that the training has achieved has been verified since the participants have managed to transfer what they have learned to their professional reality.</w:t>
      </w:r>
    </w:p>
    <w:sectPr w:rsidR="00DC37D1" w:rsidRPr="002D29E0">
      <w:footerReference w:type="default" r:id="rId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844" w:rsidRDefault="00907844" w:rsidP="00FD6039">
      <w:pPr>
        <w:spacing w:after="0" w:line="240" w:lineRule="auto"/>
      </w:pPr>
      <w:r>
        <w:separator/>
      </w:r>
    </w:p>
  </w:endnote>
  <w:endnote w:type="continuationSeparator" w:id="0">
    <w:p w:rsidR="00907844" w:rsidRDefault="00907844" w:rsidP="00FD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039" w:rsidRDefault="00FD6039">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F060D5">
      <w:rPr>
        <w:caps/>
        <w:color w:val="5B9BD5" w:themeColor="accent1"/>
      </w:rPr>
      <w:t>10</w:t>
    </w:r>
    <w:r>
      <w:rPr>
        <w:caps/>
        <w:color w:val="5B9BD5" w:themeColor="accent1"/>
      </w:rPr>
      <w:fldChar w:fldCharType="end"/>
    </w:r>
  </w:p>
  <w:p w:rsidR="00FD6039" w:rsidRDefault="00FD60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844" w:rsidRDefault="00907844" w:rsidP="00FD6039">
      <w:pPr>
        <w:spacing w:after="0" w:line="240" w:lineRule="auto"/>
      </w:pPr>
      <w:r>
        <w:separator/>
      </w:r>
    </w:p>
  </w:footnote>
  <w:footnote w:type="continuationSeparator" w:id="0">
    <w:p w:rsidR="00907844" w:rsidRDefault="00907844" w:rsidP="00FD60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407CB"/>
    <w:multiLevelType w:val="hybridMultilevel"/>
    <w:tmpl w:val="42866538"/>
    <w:lvl w:ilvl="0" w:tplc="A0124526">
      <w:start w:val="1"/>
      <w:numFmt w:val="bullet"/>
      <w:lvlText w:val="Ä"/>
      <w:lvlJc w:val="left"/>
      <w:pPr>
        <w:ind w:left="360" w:hanging="360"/>
      </w:pPr>
      <w:rPr>
        <w:rFonts w:ascii="Wingdings" w:hAnsi="Wingdings" w:hint="default"/>
        <w:color w:val="538135" w:themeColor="accent6" w:themeShade="BF"/>
        <w:u w:color="538135"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206A58"/>
    <w:multiLevelType w:val="hybridMultilevel"/>
    <w:tmpl w:val="FFF2A1F8"/>
    <w:lvl w:ilvl="0" w:tplc="E49CE2E4">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9F80F4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205096F"/>
    <w:multiLevelType w:val="hybridMultilevel"/>
    <w:tmpl w:val="1608A0E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15:restartNumberingAfterBreak="0">
    <w:nsid w:val="53996AC7"/>
    <w:multiLevelType w:val="hybridMultilevel"/>
    <w:tmpl w:val="661231E2"/>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544E7554"/>
    <w:multiLevelType w:val="hybridMultilevel"/>
    <w:tmpl w:val="E1AC1112"/>
    <w:lvl w:ilvl="0" w:tplc="E49CE2E4">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9EA2106"/>
    <w:multiLevelType w:val="hybridMultilevel"/>
    <w:tmpl w:val="5C081988"/>
    <w:lvl w:ilvl="0" w:tplc="E4C4B5AC">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F9E0E10"/>
    <w:multiLevelType w:val="hybridMultilevel"/>
    <w:tmpl w:val="36F478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B40134A"/>
    <w:multiLevelType w:val="hybridMultilevel"/>
    <w:tmpl w:val="F548832A"/>
    <w:lvl w:ilvl="0" w:tplc="783C2C90">
      <w:start w:val="29"/>
      <w:numFmt w:val="bullet"/>
      <w:lvlText w:val=""/>
      <w:lvlJc w:val="left"/>
      <w:pPr>
        <w:ind w:left="720" w:hanging="360"/>
      </w:pPr>
      <w:rPr>
        <w:rFonts w:ascii="Symbol" w:eastAsia="Calibri" w:hAnsi="Symbol"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2"/>
  </w:num>
  <w:num w:numId="5">
    <w:abstractNumId w:val="4"/>
  </w:num>
  <w:num w:numId="6">
    <w:abstractNumId w:val="5"/>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78"/>
    <w:rsid w:val="00012117"/>
    <w:rsid w:val="00023B84"/>
    <w:rsid w:val="00060F1D"/>
    <w:rsid w:val="000704FA"/>
    <w:rsid w:val="000A305F"/>
    <w:rsid w:val="000D2ADD"/>
    <w:rsid w:val="000D7C36"/>
    <w:rsid w:val="000E02A5"/>
    <w:rsid w:val="000F523F"/>
    <w:rsid w:val="00101F87"/>
    <w:rsid w:val="0010597B"/>
    <w:rsid w:val="00110C4F"/>
    <w:rsid w:val="00115122"/>
    <w:rsid w:val="00130DBA"/>
    <w:rsid w:val="001343E5"/>
    <w:rsid w:val="00155C11"/>
    <w:rsid w:val="001758C9"/>
    <w:rsid w:val="00182754"/>
    <w:rsid w:val="00190EC8"/>
    <w:rsid w:val="00193346"/>
    <w:rsid w:val="001960F8"/>
    <w:rsid w:val="001A4F92"/>
    <w:rsid w:val="001B6C13"/>
    <w:rsid w:val="001B73A6"/>
    <w:rsid w:val="001F374C"/>
    <w:rsid w:val="001F77B2"/>
    <w:rsid w:val="002005B5"/>
    <w:rsid w:val="00223417"/>
    <w:rsid w:val="0023373D"/>
    <w:rsid w:val="002375E5"/>
    <w:rsid w:val="00244885"/>
    <w:rsid w:val="00245984"/>
    <w:rsid w:val="002521DF"/>
    <w:rsid w:val="0025725F"/>
    <w:rsid w:val="002602B5"/>
    <w:rsid w:val="00263F5A"/>
    <w:rsid w:val="00272D6E"/>
    <w:rsid w:val="00273D25"/>
    <w:rsid w:val="00284847"/>
    <w:rsid w:val="00285F49"/>
    <w:rsid w:val="002972FB"/>
    <w:rsid w:val="00297370"/>
    <w:rsid w:val="002A14DF"/>
    <w:rsid w:val="002B4622"/>
    <w:rsid w:val="002B4D4D"/>
    <w:rsid w:val="002C3662"/>
    <w:rsid w:val="002C409F"/>
    <w:rsid w:val="002C4A2A"/>
    <w:rsid w:val="002D29E0"/>
    <w:rsid w:val="002D62D0"/>
    <w:rsid w:val="00302241"/>
    <w:rsid w:val="0030387A"/>
    <w:rsid w:val="00316542"/>
    <w:rsid w:val="003243D5"/>
    <w:rsid w:val="003348E0"/>
    <w:rsid w:val="0034105D"/>
    <w:rsid w:val="00362299"/>
    <w:rsid w:val="003645C0"/>
    <w:rsid w:val="003714E8"/>
    <w:rsid w:val="00385276"/>
    <w:rsid w:val="003B0BFB"/>
    <w:rsid w:val="003C6EBD"/>
    <w:rsid w:val="003E3E62"/>
    <w:rsid w:val="003F6EF6"/>
    <w:rsid w:val="00401E0B"/>
    <w:rsid w:val="00405175"/>
    <w:rsid w:val="00415587"/>
    <w:rsid w:val="00416446"/>
    <w:rsid w:val="00417927"/>
    <w:rsid w:val="0042225A"/>
    <w:rsid w:val="004242FD"/>
    <w:rsid w:val="004277C5"/>
    <w:rsid w:val="004279C3"/>
    <w:rsid w:val="00462433"/>
    <w:rsid w:val="00475E18"/>
    <w:rsid w:val="0048265A"/>
    <w:rsid w:val="00496FEA"/>
    <w:rsid w:val="00497DAC"/>
    <w:rsid w:val="004A4A85"/>
    <w:rsid w:val="004D57E6"/>
    <w:rsid w:val="004D68DA"/>
    <w:rsid w:val="004E1EA0"/>
    <w:rsid w:val="00507E95"/>
    <w:rsid w:val="005161E5"/>
    <w:rsid w:val="0053349C"/>
    <w:rsid w:val="00537F96"/>
    <w:rsid w:val="005502CF"/>
    <w:rsid w:val="00566D17"/>
    <w:rsid w:val="0058073B"/>
    <w:rsid w:val="0059023E"/>
    <w:rsid w:val="00595036"/>
    <w:rsid w:val="005B1A7D"/>
    <w:rsid w:val="005B60BB"/>
    <w:rsid w:val="005C4AD8"/>
    <w:rsid w:val="005C5209"/>
    <w:rsid w:val="005C6485"/>
    <w:rsid w:val="005F5059"/>
    <w:rsid w:val="00600F1B"/>
    <w:rsid w:val="0060708F"/>
    <w:rsid w:val="006070A4"/>
    <w:rsid w:val="006359A3"/>
    <w:rsid w:val="006669F5"/>
    <w:rsid w:val="006726AD"/>
    <w:rsid w:val="00682AB7"/>
    <w:rsid w:val="006857F0"/>
    <w:rsid w:val="00686514"/>
    <w:rsid w:val="00695260"/>
    <w:rsid w:val="006B3A09"/>
    <w:rsid w:val="006C3242"/>
    <w:rsid w:val="006C4600"/>
    <w:rsid w:val="006F35D3"/>
    <w:rsid w:val="00701ECB"/>
    <w:rsid w:val="00710F6C"/>
    <w:rsid w:val="00711E0C"/>
    <w:rsid w:val="00721224"/>
    <w:rsid w:val="00734A5C"/>
    <w:rsid w:val="00740A0E"/>
    <w:rsid w:val="00773350"/>
    <w:rsid w:val="0077474C"/>
    <w:rsid w:val="00774F91"/>
    <w:rsid w:val="0079239B"/>
    <w:rsid w:val="007A4A65"/>
    <w:rsid w:val="007B37E1"/>
    <w:rsid w:val="007C71B9"/>
    <w:rsid w:val="007D040C"/>
    <w:rsid w:val="007E5B61"/>
    <w:rsid w:val="00807981"/>
    <w:rsid w:val="0083418D"/>
    <w:rsid w:val="00842315"/>
    <w:rsid w:val="00842BAA"/>
    <w:rsid w:val="00846640"/>
    <w:rsid w:val="00857E82"/>
    <w:rsid w:val="008605B8"/>
    <w:rsid w:val="00861928"/>
    <w:rsid w:val="0086490E"/>
    <w:rsid w:val="00865D4D"/>
    <w:rsid w:val="0087452C"/>
    <w:rsid w:val="008A1DF7"/>
    <w:rsid w:val="008B3668"/>
    <w:rsid w:val="008C012E"/>
    <w:rsid w:val="008C5B43"/>
    <w:rsid w:val="008D1131"/>
    <w:rsid w:val="008D3777"/>
    <w:rsid w:val="008D5133"/>
    <w:rsid w:val="008D70D1"/>
    <w:rsid w:val="008E4CD2"/>
    <w:rsid w:val="008E5E03"/>
    <w:rsid w:val="008F303C"/>
    <w:rsid w:val="00900A0F"/>
    <w:rsid w:val="009041DE"/>
    <w:rsid w:val="009074E2"/>
    <w:rsid w:val="00907844"/>
    <w:rsid w:val="009145F3"/>
    <w:rsid w:val="009236C0"/>
    <w:rsid w:val="00946284"/>
    <w:rsid w:val="0095093A"/>
    <w:rsid w:val="00961ABB"/>
    <w:rsid w:val="00965658"/>
    <w:rsid w:val="009834CF"/>
    <w:rsid w:val="00994C02"/>
    <w:rsid w:val="00995CA4"/>
    <w:rsid w:val="009A462D"/>
    <w:rsid w:val="009B601A"/>
    <w:rsid w:val="009C044D"/>
    <w:rsid w:val="009C4EED"/>
    <w:rsid w:val="00A054F8"/>
    <w:rsid w:val="00A10554"/>
    <w:rsid w:val="00A114C3"/>
    <w:rsid w:val="00A2368E"/>
    <w:rsid w:val="00A450E0"/>
    <w:rsid w:val="00A514DE"/>
    <w:rsid w:val="00A5715E"/>
    <w:rsid w:val="00A60835"/>
    <w:rsid w:val="00A60E6F"/>
    <w:rsid w:val="00A65478"/>
    <w:rsid w:val="00A77242"/>
    <w:rsid w:val="00A82F1D"/>
    <w:rsid w:val="00A86D47"/>
    <w:rsid w:val="00AB1EB1"/>
    <w:rsid w:val="00AD1664"/>
    <w:rsid w:val="00AE072C"/>
    <w:rsid w:val="00AF3ACF"/>
    <w:rsid w:val="00B003C1"/>
    <w:rsid w:val="00B1639D"/>
    <w:rsid w:val="00B179FD"/>
    <w:rsid w:val="00BA2937"/>
    <w:rsid w:val="00BA4C65"/>
    <w:rsid w:val="00BA7ACE"/>
    <w:rsid w:val="00BD07CE"/>
    <w:rsid w:val="00BD62CB"/>
    <w:rsid w:val="00BE0B7B"/>
    <w:rsid w:val="00BE48AB"/>
    <w:rsid w:val="00BF6842"/>
    <w:rsid w:val="00C03FD3"/>
    <w:rsid w:val="00C15075"/>
    <w:rsid w:val="00C31507"/>
    <w:rsid w:val="00C322E9"/>
    <w:rsid w:val="00C37940"/>
    <w:rsid w:val="00C470DA"/>
    <w:rsid w:val="00C528EA"/>
    <w:rsid w:val="00C632B1"/>
    <w:rsid w:val="00C67921"/>
    <w:rsid w:val="00CA5CA5"/>
    <w:rsid w:val="00CB20C6"/>
    <w:rsid w:val="00CE5BA3"/>
    <w:rsid w:val="00D04DBA"/>
    <w:rsid w:val="00D0571F"/>
    <w:rsid w:val="00D151BC"/>
    <w:rsid w:val="00D375AB"/>
    <w:rsid w:val="00D55CC5"/>
    <w:rsid w:val="00D66595"/>
    <w:rsid w:val="00D80ADE"/>
    <w:rsid w:val="00D836C4"/>
    <w:rsid w:val="00DA3BC8"/>
    <w:rsid w:val="00DA5C2D"/>
    <w:rsid w:val="00DB56FA"/>
    <w:rsid w:val="00DC37D1"/>
    <w:rsid w:val="00DD0D74"/>
    <w:rsid w:val="00DD2733"/>
    <w:rsid w:val="00E00FE2"/>
    <w:rsid w:val="00E074B3"/>
    <w:rsid w:val="00E10BBB"/>
    <w:rsid w:val="00E2284E"/>
    <w:rsid w:val="00E3733D"/>
    <w:rsid w:val="00E37453"/>
    <w:rsid w:val="00E40A5F"/>
    <w:rsid w:val="00E57E40"/>
    <w:rsid w:val="00E6361F"/>
    <w:rsid w:val="00E65DF7"/>
    <w:rsid w:val="00E75C63"/>
    <w:rsid w:val="00E76A03"/>
    <w:rsid w:val="00E80508"/>
    <w:rsid w:val="00E80A9B"/>
    <w:rsid w:val="00E97FD8"/>
    <w:rsid w:val="00EC2F02"/>
    <w:rsid w:val="00EC7C83"/>
    <w:rsid w:val="00EC7E9A"/>
    <w:rsid w:val="00ED4B71"/>
    <w:rsid w:val="00ED6E1E"/>
    <w:rsid w:val="00F04D24"/>
    <w:rsid w:val="00F060D5"/>
    <w:rsid w:val="00F12BF1"/>
    <w:rsid w:val="00F25565"/>
    <w:rsid w:val="00F25B81"/>
    <w:rsid w:val="00F31ED5"/>
    <w:rsid w:val="00F4304C"/>
    <w:rsid w:val="00F43F16"/>
    <w:rsid w:val="00F56C1C"/>
    <w:rsid w:val="00F63615"/>
    <w:rsid w:val="00F85C7B"/>
    <w:rsid w:val="00F860FB"/>
    <w:rsid w:val="00F978D4"/>
    <w:rsid w:val="00FA655F"/>
    <w:rsid w:val="00FB0C46"/>
    <w:rsid w:val="00FD2515"/>
    <w:rsid w:val="00FD2578"/>
    <w:rsid w:val="00FD54FE"/>
    <w:rsid w:val="00FD6039"/>
    <w:rsid w:val="00FE059B"/>
    <w:rsid w:val="00FF0A00"/>
    <w:rsid w:val="00FF1CA9"/>
    <w:rsid w:val="00FF67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D5FD831F-93AB-428C-8BC6-5DF586B0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itre1">
    <w:name w:val="heading 1"/>
    <w:basedOn w:val="Normal"/>
    <w:next w:val="Normal"/>
    <w:link w:val="Titre1Car"/>
    <w:uiPriority w:val="9"/>
    <w:qFormat/>
    <w:rsid w:val="002C40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54FE"/>
    <w:pPr>
      <w:widowControl w:val="0"/>
      <w:spacing w:after="200" w:line="276" w:lineRule="auto"/>
      <w:ind w:left="720"/>
      <w:contextualSpacing/>
    </w:pPr>
    <w:rPr>
      <w:lang w:val="en-US"/>
    </w:rPr>
  </w:style>
  <w:style w:type="paragraph" w:styleId="PrformatHTML">
    <w:name w:val="HTML Preformatted"/>
    <w:basedOn w:val="Normal"/>
    <w:link w:val="PrformatHTMLCar"/>
    <w:uiPriority w:val="99"/>
    <w:semiHidden/>
    <w:unhideWhenUsed/>
    <w:rsid w:val="009C0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PrformatHTMLCar">
    <w:name w:val="Préformaté HTML Car"/>
    <w:basedOn w:val="Policepardfaut"/>
    <w:link w:val="PrformatHTML"/>
    <w:uiPriority w:val="99"/>
    <w:semiHidden/>
    <w:rsid w:val="009C044D"/>
    <w:rPr>
      <w:rFonts w:ascii="Courier New" w:eastAsia="Times New Roman" w:hAnsi="Courier New" w:cs="Courier New"/>
      <w:sz w:val="20"/>
      <w:szCs w:val="20"/>
      <w:lang w:eastAsia="es-ES"/>
    </w:rPr>
  </w:style>
  <w:style w:type="character" w:customStyle="1" w:styleId="Titre1Car">
    <w:name w:val="Titre 1 Car"/>
    <w:basedOn w:val="Policepardfaut"/>
    <w:link w:val="Titre1"/>
    <w:uiPriority w:val="9"/>
    <w:rsid w:val="002C409F"/>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A60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D6039"/>
    <w:pPr>
      <w:tabs>
        <w:tab w:val="center" w:pos="4252"/>
        <w:tab w:val="right" w:pos="8504"/>
      </w:tabs>
      <w:spacing w:after="0" w:line="240" w:lineRule="auto"/>
    </w:pPr>
  </w:style>
  <w:style w:type="character" w:customStyle="1" w:styleId="En-tteCar">
    <w:name w:val="En-tête Car"/>
    <w:basedOn w:val="Policepardfaut"/>
    <w:link w:val="En-tte"/>
    <w:uiPriority w:val="99"/>
    <w:rsid w:val="00FD6039"/>
  </w:style>
  <w:style w:type="paragraph" w:styleId="Pieddepage">
    <w:name w:val="footer"/>
    <w:basedOn w:val="Normal"/>
    <w:link w:val="PieddepageCar"/>
    <w:uiPriority w:val="99"/>
    <w:unhideWhenUsed/>
    <w:rsid w:val="00FD6039"/>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FD6039"/>
  </w:style>
  <w:style w:type="paragraph" w:customStyle="1" w:styleId="CarattereCharCharCarattereCarattereCar">
    <w:name w:val="Carattere Char Char Carattere Carattere Car"/>
    <w:basedOn w:val="Normal"/>
    <w:rsid w:val="003C6EBD"/>
    <w:pPr>
      <w:spacing w:line="240" w:lineRule="exact"/>
    </w:pPr>
    <w:rPr>
      <w:rFonts w:ascii="Tahoma" w:eastAsia="Times New Roman" w:hAnsi="Tahoma" w:cs="Tahoma"/>
      <w:sz w:val="20"/>
      <w:szCs w:val="20"/>
      <w:lang w:val="en-US"/>
    </w:rPr>
  </w:style>
  <w:style w:type="paragraph" w:customStyle="1" w:styleId="Car2">
    <w:name w:val="Car2"/>
    <w:basedOn w:val="Normal"/>
    <w:rsid w:val="00FF1CA9"/>
    <w:pPr>
      <w:spacing w:line="240" w:lineRule="exact"/>
    </w:pPr>
    <w:rPr>
      <w:rFonts w:ascii="Tahoma" w:eastAsia="Times New Roman" w:hAnsi="Tahoma" w:cs="Tahoma"/>
      <w:sz w:val="20"/>
      <w:szCs w:val="20"/>
      <w:lang w:val="en-US"/>
    </w:rPr>
  </w:style>
  <w:style w:type="character" w:styleId="Appelnotedebasdep">
    <w:name w:val="footnote reference"/>
    <w:basedOn w:val="Policepardfaut"/>
    <w:semiHidden/>
    <w:rsid w:val="00FF1CA9"/>
    <w:rPr>
      <w:vertAlign w:val="superscript"/>
    </w:rPr>
  </w:style>
  <w:style w:type="paragraph" w:customStyle="1" w:styleId="Notapie">
    <w:name w:val="Notapie"/>
    <w:basedOn w:val="Normal"/>
    <w:rsid w:val="00FF1CA9"/>
    <w:pPr>
      <w:spacing w:before="120" w:after="120" w:line="240" w:lineRule="auto"/>
      <w:jc w:val="both"/>
    </w:pPr>
    <w:rPr>
      <w:rFonts w:ascii="Arial Narrow" w:eastAsia="Times New Roman" w:hAnsi="Arial Narrow" w:cs="Times New Roman"/>
      <w:i/>
      <w:iCs/>
      <w:sz w:val="18"/>
      <w:szCs w:val="18"/>
      <w:lang w:eastAsia="es-ES"/>
    </w:rPr>
  </w:style>
  <w:style w:type="paragraph" w:styleId="NormalWeb">
    <w:name w:val="Normal (Web)"/>
    <w:basedOn w:val="Normal"/>
    <w:uiPriority w:val="99"/>
    <w:semiHidden/>
    <w:unhideWhenUsed/>
    <w:rsid w:val="002B4622"/>
    <w:pPr>
      <w:spacing w:before="100" w:beforeAutospacing="1" w:after="100" w:afterAutospacing="1" w:line="240" w:lineRule="auto"/>
    </w:pPr>
    <w:rPr>
      <w:rFonts w:ascii="Times New Roman" w:eastAsia="Times New Roman" w:hAnsi="Times New Roman" w:cs="Times New Roman"/>
      <w:noProof w:val="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3360">
      <w:bodyDiv w:val="1"/>
      <w:marLeft w:val="0"/>
      <w:marRight w:val="0"/>
      <w:marTop w:val="0"/>
      <w:marBottom w:val="0"/>
      <w:divBdr>
        <w:top w:val="none" w:sz="0" w:space="0" w:color="auto"/>
        <w:left w:val="none" w:sz="0" w:space="0" w:color="auto"/>
        <w:bottom w:val="none" w:sz="0" w:space="0" w:color="auto"/>
        <w:right w:val="none" w:sz="0" w:space="0" w:color="auto"/>
      </w:divBdr>
    </w:div>
    <w:div w:id="143354169">
      <w:bodyDiv w:val="1"/>
      <w:marLeft w:val="0"/>
      <w:marRight w:val="0"/>
      <w:marTop w:val="0"/>
      <w:marBottom w:val="0"/>
      <w:divBdr>
        <w:top w:val="none" w:sz="0" w:space="0" w:color="auto"/>
        <w:left w:val="none" w:sz="0" w:space="0" w:color="auto"/>
        <w:bottom w:val="none" w:sz="0" w:space="0" w:color="auto"/>
        <w:right w:val="none" w:sz="0" w:space="0" w:color="auto"/>
      </w:divBdr>
    </w:div>
    <w:div w:id="149906766">
      <w:bodyDiv w:val="1"/>
      <w:marLeft w:val="0"/>
      <w:marRight w:val="0"/>
      <w:marTop w:val="0"/>
      <w:marBottom w:val="0"/>
      <w:divBdr>
        <w:top w:val="none" w:sz="0" w:space="0" w:color="auto"/>
        <w:left w:val="none" w:sz="0" w:space="0" w:color="auto"/>
        <w:bottom w:val="none" w:sz="0" w:space="0" w:color="auto"/>
        <w:right w:val="none" w:sz="0" w:space="0" w:color="auto"/>
      </w:divBdr>
    </w:div>
    <w:div w:id="286131278">
      <w:bodyDiv w:val="1"/>
      <w:marLeft w:val="0"/>
      <w:marRight w:val="0"/>
      <w:marTop w:val="0"/>
      <w:marBottom w:val="0"/>
      <w:divBdr>
        <w:top w:val="none" w:sz="0" w:space="0" w:color="auto"/>
        <w:left w:val="none" w:sz="0" w:space="0" w:color="auto"/>
        <w:bottom w:val="none" w:sz="0" w:space="0" w:color="auto"/>
        <w:right w:val="none" w:sz="0" w:space="0" w:color="auto"/>
      </w:divBdr>
    </w:div>
    <w:div w:id="452331751">
      <w:bodyDiv w:val="1"/>
      <w:marLeft w:val="0"/>
      <w:marRight w:val="0"/>
      <w:marTop w:val="0"/>
      <w:marBottom w:val="0"/>
      <w:divBdr>
        <w:top w:val="none" w:sz="0" w:space="0" w:color="auto"/>
        <w:left w:val="none" w:sz="0" w:space="0" w:color="auto"/>
        <w:bottom w:val="none" w:sz="0" w:space="0" w:color="auto"/>
        <w:right w:val="none" w:sz="0" w:space="0" w:color="auto"/>
      </w:divBdr>
    </w:div>
    <w:div w:id="538395037">
      <w:bodyDiv w:val="1"/>
      <w:marLeft w:val="0"/>
      <w:marRight w:val="0"/>
      <w:marTop w:val="0"/>
      <w:marBottom w:val="0"/>
      <w:divBdr>
        <w:top w:val="none" w:sz="0" w:space="0" w:color="auto"/>
        <w:left w:val="none" w:sz="0" w:space="0" w:color="auto"/>
        <w:bottom w:val="none" w:sz="0" w:space="0" w:color="auto"/>
        <w:right w:val="none" w:sz="0" w:space="0" w:color="auto"/>
      </w:divBdr>
    </w:div>
    <w:div w:id="633946000">
      <w:bodyDiv w:val="1"/>
      <w:marLeft w:val="0"/>
      <w:marRight w:val="0"/>
      <w:marTop w:val="0"/>
      <w:marBottom w:val="0"/>
      <w:divBdr>
        <w:top w:val="none" w:sz="0" w:space="0" w:color="auto"/>
        <w:left w:val="none" w:sz="0" w:space="0" w:color="auto"/>
        <w:bottom w:val="none" w:sz="0" w:space="0" w:color="auto"/>
        <w:right w:val="none" w:sz="0" w:space="0" w:color="auto"/>
      </w:divBdr>
    </w:div>
    <w:div w:id="880748910">
      <w:bodyDiv w:val="1"/>
      <w:marLeft w:val="0"/>
      <w:marRight w:val="0"/>
      <w:marTop w:val="0"/>
      <w:marBottom w:val="0"/>
      <w:divBdr>
        <w:top w:val="none" w:sz="0" w:space="0" w:color="auto"/>
        <w:left w:val="none" w:sz="0" w:space="0" w:color="auto"/>
        <w:bottom w:val="none" w:sz="0" w:space="0" w:color="auto"/>
        <w:right w:val="none" w:sz="0" w:space="0" w:color="auto"/>
      </w:divBdr>
    </w:div>
    <w:div w:id="934825705">
      <w:bodyDiv w:val="1"/>
      <w:marLeft w:val="0"/>
      <w:marRight w:val="0"/>
      <w:marTop w:val="0"/>
      <w:marBottom w:val="0"/>
      <w:divBdr>
        <w:top w:val="none" w:sz="0" w:space="0" w:color="auto"/>
        <w:left w:val="none" w:sz="0" w:space="0" w:color="auto"/>
        <w:bottom w:val="none" w:sz="0" w:space="0" w:color="auto"/>
        <w:right w:val="none" w:sz="0" w:space="0" w:color="auto"/>
      </w:divBdr>
    </w:div>
    <w:div w:id="1158420670">
      <w:bodyDiv w:val="1"/>
      <w:marLeft w:val="0"/>
      <w:marRight w:val="0"/>
      <w:marTop w:val="0"/>
      <w:marBottom w:val="0"/>
      <w:divBdr>
        <w:top w:val="none" w:sz="0" w:space="0" w:color="auto"/>
        <w:left w:val="none" w:sz="0" w:space="0" w:color="auto"/>
        <w:bottom w:val="none" w:sz="0" w:space="0" w:color="auto"/>
        <w:right w:val="none" w:sz="0" w:space="0" w:color="auto"/>
      </w:divBdr>
    </w:div>
    <w:div w:id="1191407448">
      <w:bodyDiv w:val="1"/>
      <w:marLeft w:val="0"/>
      <w:marRight w:val="0"/>
      <w:marTop w:val="0"/>
      <w:marBottom w:val="0"/>
      <w:divBdr>
        <w:top w:val="none" w:sz="0" w:space="0" w:color="auto"/>
        <w:left w:val="none" w:sz="0" w:space="0" w:color="auto"/>
        <w:bottom w:val="none" w:sz="0" w:space="0" w:color="auto"/>
        <w:right w:val="none" w:sz="0" w:space="0" w:color="auto"/>
      </w:divBdr>
    </w:div>
    <w:div w:id="1283029250">
      <w:bodyDiv w:val="1"/>
      <w:marLeft w:val="0"/>
      <w:marRight w:val="0"/>
      <w:marTop w:val="0"/>
      <w:marBottom w:val="0"/>
      <w:divBdr>
        <w:top w:val="none" w:sz="0" w:space="0" w:color="auto"/>
        <w:left w:val="none" w:sz="0" w:space="0" w:color="auto"/>
        <w:bottom w:val="none" w:sz="0" w:space="0" w:color="auto"/>
        <w:right w:val="none" w:sz="0" w:space="0" w:color="auto"/>
      </w:divBdr>
    </w:div>
    <w:div w:id="1351222007">
      <w:bodyDiv w:val="1"/>
      <w:marLeft w:val="0"/>
      <w:marRight w:val="0"/>
      <w:marTop w:val="0"/>
      <w:marBottom w:val="0"/>
      <w:divBdr>
        <w:top w:val="none" w:sz="0" w:space="0" w:color="auto"/>
        <w:left w:val="none" w:sz="0" w:space="0" w:color="auto"/>
        <w:bottom w:val="none" w:sz="0" w:space="0" w:color="auto"/>
        <w:right w:val="none" w:sz="0" w:space="0" w:color="auto"/>
      </w:divBdr>
    </w:div>
    <w:div w:id="1601260245">
      <w:bodyDiv w:val="1"/>
      <w:marLeft w:val="0"/>
      <w:marRight w:val="0"/>
      <w:marTop w:val="0"/>
      <w:marBottom w:val="0"/>
      <w:divBdr>
        <w:top w:val="none" w:sz="0" w:space="0" w:color="auto"/>
        <w:left w:val="none" w:sz="0" w:space="0" w:color="auto"/>
        <w:bottom w:val="none" w:sz="0" w:space="0" w:color="auto"/>
        <w:right w:val="none" w:sz="0" w:space="0" w:color="auto"/>
      </w:divBdr>
    </w:div>
    <w:div w:id="1635790038">
      <w:bodyDiv w:val="1"/>
      <w:marLeft w:val="0"/>
      <w:marRight w:val="0"/>
      <w:marTop w:val="0"/>
      <w:marBottom w:val="0"/>
      <w:divBdr>
        <w:top w:val="none" w:sz="0" w:space="0" w:color="auto"/>
        <w:left w:val="none" w:sz="0" w:space="0" w:color="auto"/>
        <w:bottom w:val="none" w:sz="0" w:space="0" w:color="auto"/>
        <w:right w:val="none" w:sz="0" w:space="0" w:color="auto"/>
      </w:divBdr>
    </w:div>
    <w:div w:id="1672485746">
      <w:bodyDiv w:val="1"/>
      <w:marLeft w:val="0"/>
      <w:marRight w:val="0"/>
      <w:marTop w:val="0"/>
      <w:marBottom w:val="0"/>
      <w:divBdr>
        <w:top w:val="none" w:sz="0" w:space="0" w:color="auto"/>
        <w:left w:val="none" w:sz="0" w:space="0" w:color="auto"/>
        <w:bottom w:val="none" w:sz="0" w:space="0" w:color="auto"/>
        <w:right w:val="none" w:sz="0" w:space="0" w:color="auto"/>
      </w:divBdr>
    </w:div>
    <w:div w:id="1743092546">
      <w:bodyDiv w:val="1"/>
      <w:marLeft w:val="0"/>
      <w:marRight w:val="0"/>
      <w:marTop w:val="0"/>
      <w:marBottom w:val="0"/>
      <w:divBdr>
        <w:top w:val="none" w:sz="0" w:space="0" w:color="auto"/>
        <w:left w:val="none" w:sz="0" w:space="0" w:color="auto"/>
        <w:bottom w:val="none" w:sz="0" w:space="0" w:color="auto"/>
        <w:right w:val="none" w:sz="0" w:space="0" w:color="auto"/>
      </w:divBdr>
    </w:div>
    <w:div w:id="1885363896">
      <w:bodyDiv w:val="1"/>
      <w:marLeft w:val="0"/>
      <w:marRight w:val="0"/>
      <w:marTop w:val="0"/>
      <w:marBottom w:val="0"/>
      <w:divBdr>
        <w:top w:val="none" w:sz="0" w:space="0" w:color="auto"/>
        <w:left w:val="none" w:sz="0" w:space="0" w:color="auto"/>
        <w:bottom w:val="none" w:sz="0" w:space="0" w:color="auto"/>
        <w:right w:val="none" w:sz="0" w:space="0" w:color="auto"/>
      </w:divBdr>
    </w:div>
    <w:div w:id="211073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google.fr/url?sa=i&amp;rct=j&amp;q=&amp;esrc=s&amp;source=images&amp;cd=&amp;cad=rja&amp;uact=8&amp;ved=0ahUKEwi20KG8iMXWAhXDORoKHXxWCGIQjRwIBw&amp;url=https://fr.123rf.com/images-libres-de-droits/petit_bonhomme.html&amp;psig=AFQjCNHbU3bbx-JFBlUZ9-LuI6NtnMFJfg&amp;ust=1506591384082916"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26B7A-4AC9-4088-AECC-B39F94F1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2284</Words>
  <Characters>12568</Characters>
  <Application>Microsoft Office Word</Application>
  <DocSecurity>0</DocSecurity>
  <Lines>104</Lines>
  <Paragraphs>29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Alba García</dc:creator>
  <cp:keywords/>
  <dc:description/>
  <cp:lastModifiedBy>LAWINSKI Marek</cp:lastModifiedBy>
  <cp:revision>2</cp:revision>
  <dcterms:created xsi:type="dcterms:W3CDTF">2018-10-24T14:37:00Z</dcterms:created>
  <dcterms:modified xsi:type="dcterms:W3CDTF">2018-10-24T14:37:00Z</dcterms:modified>
</cp:coreProperties>
</file>